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sz w:val="44"/>
          <w:szCs w:val="44"/>
        </w:rPr>
      </w:pPr>
    </w:p>
    <w:p>
      <w:pPr>
        <w:overflowPunct w:val="0"/>
        <w:spacing w:line="360" w:lineRule="auto"/>
        <w:jc w:val="center"/>
        <w:rPr>
          <w:rFonts w:hint="eastAsia" w:ascii="宋体" w:hAnsi="宋体" w:eastAsia="宋体" w:cs="宋体"/>
          <w:b/>
          <w:sz w:val="48"/>
          <w:szCs w:val="48"/>
        </w:rPr>
      </w:pPr>
    </w:p>
    <w:p>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56"/>
          <w:szCs w:val="56"/>
          <w:lang w:eastAsia="zh-CN"/>
        </w:rPr>
        <w:t>金刚镇集镇环卫项目</w:t>
      </w:r>
      <w:bookmarkStart w:id="4" w:name="_GoBack"/>
      <w:bookmarkEnd w:id="4"/>
      <w:r>
        <w:rPr>
          <w:rFonts w:hint="eastAsia" w:ascii="宋体" w:hAnsi="宋体" w:eastAsia="宋体" w:cs="宋体"/>
          <w:b/>
          <w:sz w:val="56"/>
          <w:szCs w:val="56"/>
          <w:lang w:eastAsia="zh-CN"/>
        </w:rPr>
        <w:t>洒水车、后挂式压缩垃圾清运车采购（第二次）</w:t>
      </w: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r>
        <w:rPr>
          <w:rFonts w:hint="eastAsia" w:ascii="宋体" w:hAnsi="宋体" w:eastAsia="宋体" w:cs="宋体"/>
          <w:b/>
          <w:bCs/>
          <w:spacing w:val="30"/>
          <w:w w:val="90"/>
          <w:sz w:val="56"/>
          <w:szCs w:val="56"/>
        </w:rPr>
        <w:t>招 标 文 件</w:t>
      </w:r>
    </w:p>
    <w:p>
      <w:pPr>
        <w:overflowPunct w:val="0"/>
        <w:jc w:val="center"/>
        <w:rPr>
          <w:rFonts w:hint="eastAsia" w:ascii="宋体" w:hAnsi="宋体" w:eastAsia="宋体" w:cs="宋体"/>
          <w:b/>
          <w:sz w:val="28"/>
          <w:szCs w:val="28"/>
        </w:rPr>
      </w:pPr>
    </w:p>
    <w:p>
      <w:pPr>
        <w:overflowPunct w:val="0"/>
        <w:jc w:val="center"/>
        <w:rPr>
          <w:rFonts w:hint="eastAsia" w:ascii="宋体" w:hAnsi="宋体" w:eastAsia="宋体" w:cs="宋体"/>
          <w:sz w:val="44"/>
          <w:szCs w:val="44"/>
        </w:rPr>
      </w:pPr>
    </w:p>
    <w:p>
      <w:pPr>
        <w:overflowPunct w:val="0"/>
        <w:jc w:val="center"/>
        <w:rPr>
          <w:rFonts w:hint="eastAsia" w:ascii="宋体" w:hAnsi="宋体" w:eastAsia="宋体" w:cs="宋体"/>
          <w:sz w:val="44"/>
          <w:szCs w:val="44"/>
        </w:rPr>
      </w:pPr>
    </w:p>
    <w:p>
      <w:pPr>
        <w:overflowPunct w:val="0"/>
        <w:rPr>
          <w:rFonts w:hint="eastAsia" w:ascii="宋体" w:hAnsi="宋体" w:eastAsia="宋体" w:cs="宋体"/>
        </w:rPr>
      </w:pPr>
    </w:p>
    <w:p>
      <w:pPr>
        <w:overflowPunct w:val="0"/>
        <w:ind w:firstLine="42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spacing w:line="1100" w:lineRule="exact"/>
        <w:ind w:firstLine="1680" w:firstLineChars="600"/>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湖南株树桥城市运营服务有限责任公司</w:t>
      </w:r>
    </w:p>
    <w:p>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湖南捷成工程项目管理有限公司</w:t>
      </w:r>
    </w:p>
    <w:p>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rPr>
        <w:t>二○二</w:t>
      </w:r>
      <w:r>
        <w:rPr>
          <w:rFonts w:hint="eastAsia" w:ascii="宋体" w:hAnsi="宋体" w:eastAsia="宋体" w:cs="宋体"/>
          <w:sz w:val="28"/>
          <w:szCs w:val="28"/>
          <w:lang w:val="en-US" w:eastAsia="zh-CN"/>
        </w:rPr>
        <w:t>三</w:t>
      </w:r>
      <w:r>
        <w:rPr>
          <w:rFonts w:hint="eastAsia" w:ascii="宋体" w:hAnsi="宋体" w:eastAsia="宋体" w:cs="宋体"/>
          <w:sz w:val="28"/>
          <w:szCs w:val="28"/>
        </w:rPr>
        <w:t>年</w:t>
      </w:r>
      <w:r>
        <w:rPr>
          <w:rFonts w:hint="eastAsia" w:ascii="宋体" w:hAnsi="宋体" w:eastAsia="宋体" w:cs="宋体"/>
          <w:sz w:val="28"/>
          <w:szCs w:val="28"/>
          <w:lang w:val="en-US" w:eastAsia="zh-CN"/>
        </w:rPr>
        <w:t>八</w:t>
      </w:r>
      <w:r>
        <w:rPr>
          <w:rFonts w:hint="eastAsia" w:ascii="宋体" w:hAnsi="宋体" w:eastAsia="宋体" w:cs="宋体"/>
          <w:sz w:val="28"/>
          <w:szCs w:val="28"/>
        </w:rPr>
        <w:t>月</w:t>
      </w:r>
    </w:p>
    <w:p>
      <w:pPr>
        <w:spacing w:line="640" w:lineRule="exact"/>
        <w:rPr>
          <w:rFonts w:hint="eastAsia" w:ascii="宋体" w:hAnsi="宋体" w:eastAsia="宋体" w:cs="宋体"/>
          <w:bCs/>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pPr>
        <w:spacing w:line="640" w:lineRule="exact"/>
        <w:rPr>
          <w:rFonts w:hint="eastAsia" w:ascii="宋体" w:hAnsi="宋体" w:eastAsia="宋体" w:cs="宋体"/>
          <w:bCs/>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金刚镇集镇环卫项目</w:t>
      </w:r>
    </w:p>
    <w:p>
      <w:pPr>
        <w:wordWrap/>
        <w:spacing w:line="400" w:lineRule="exact"/>
        <w:ind w:right="-34"/>
        <w:jc w:val="center"/>
        <w:rPr>
          <w:rFonts w:hint="eastAsia" w:ascii="宋体" w:hAnsi="宋体" w:eastAsia="宋体" w:cs="宋体"/>
          <w:b/>
          <w:sz w:val="36"/>
          <w:szCs w:val="36"/>
          <w:lang w:eastAsia="zh-CN"/>
        </w:rPr>
      </w:pPr>
      <w:r>
        <w:rPr>
          <w:rFonts w:hint="eastAsia" w:ascii="宋体" w:hAnsi="宋体" w:eastAsia="宋体" w:cs="宋体"/>
          <w:b/>
          <w:bCs/>
          <w:kern w:val="2"/>
          <w:sz w:val="36"/>
          <w:szCs w:val="36"/>
          <w:lang w:eastAsia="zh-CN"/>
        </w:rPr>
        <w:t>洒水车、后挂式压缩垃圾清运车采购（第二次）</w:t>
      </w:r>
    </w:p>
    <w:p>
      <w:pPr>
        <w:pStyle w:val="10"/>
        <w:spacing w:line="240" w:lineRule="auto"/>
        <w:ind w:firstLine="803"/>
        <w:jc w:val="center"/>
        <w:rPr>
          <w:rFonts w:hint="eastAsia" w:ascii="宋体" w:hAnsi="宋体" w:eastAsia="宋体" w:cs="宋体"/>
          <w:sz w:val="24"/>
        </w:rPr>
      </w:pPr>
      <w:r>
        <w:rPr>
          <w:rFonts w:hint="eastAsia" w:ascii="宋体" w:hAnsi="宋体" w:eastAsia="宋体" w:cs="宋体"/>
          <w:b/>
          <w:sz w:val="36"/>
          <w:szCs w:val="36"/>
        </w:rPr>
        <w:t>招标公告</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一、采购项目名称：</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金刚镇集镇环卫项目洒水车、后挂式压缩垃圾清运车采购（第二次）</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二、采购人的采购需求：</w:t>
      </w:r>
    </w:p>
    <w:tbl>
      <w:tblPr>
        <w:tblStyle w:val="19"/>
        <w:tblW w:w="9609" w:type="dxa"/>
        <w:tblInd w:w="0" w:type="dxa"/>
        <w:shd w:val="clear" w:color="auto" w:fill="auto"/>
        <w:tblLayout w:type="fixed"/>
        <w:tblCellMar>
          <w:top w:w="15" w:type="dxa"/>
          <w:left w:w="15" w:type="dxa"/>
          <w:bottom w:w="15" w:type="dxa"/>
          <w:right w:w="15" w:type="dxa"/>
        </w:tblCellMar>
      </w:tblPr>
      <w:tblGrid>
        <w:gridCol w:w="804"/>
        <w:gridCol w:w="3404"/>
        <w:gridCol w:w="2483"/>
        <w:gridCol w:w="900"/>
        <w:gridCol w:w="2018"/>
      </w:tblGrid>
      <w:tr>
        <w:tblPrEx>
          <w:shd w:val="clear" w:color="auto" w:fill="auto"/>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包名</w:t>
            </w:r>
          </w:p>
        </w:tc>
        <w:tc>
          <w:tcPr>
            <w:tcW w:w="340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项目名称</w:t>
            </w:r>
          </w:p>
        </w:tc>
        <w:tc>
          <w:tcPr>
            <w:tcW w:w="24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简要技术要求</w:t>
            </w:r>
          </w:p>
        </w:tc>
        <w:tc>
          <w:tcPr>
            <w:tcW w:w="900"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数量</w:t>
            </w:r>
          </w:p>
        </w:tc>
        <w:tc>
          <w:tcPr>
            <w:tcW w:w="2018"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采购预算（元）</w:t>
            </w:r>
          </w:p>
        </w:tc>
      </w:tr>
      <w:tr>
        <w:tblPrEx>
          <w:shd w:val="clear" w:color="auto" w:fill="auto"/>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340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金刚镇集镇环卫项目洒水车、后挂式压缩垃圾清运车采购（第二次）</w:t>
            </w:r>
          </w:p>
        </w:tc>
        <w:tc>
          <w:tcPr>
            <w:tcW w:w="24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详见招标文件技术规格、参数与要求</w:t>
            </w:r>
          </w:p>
        </w:tc>
        <w:tc>
          <w:tcPr>
            <w:tcW w:w="900"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2018"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lang w:val="en-US" w:eastAsia="zh-CN"/>
              </w:rPr>
            </w:pPr>
            <w:r>
              <w:rPr>
                <w:rFonts w:hint="eastAsia" w:ascii="宋体" w:hAnsi="宋体" w:eastAsia="宋体" w:cs="宋体"/>
                <w:bCs/>
                <w:color w:val="auto"/>
                <w:sz w:val="24"/>
                <w:szCs w:val="24"/>
                <w:lang w:val="en-US" w:eastAsia="zh-CN"/>
              </w:rPr>
              <w:t>335000.00</w:t>
            </w:r>
          </w:p>
        </w:tc>
      </w:tr>
    </w:tbl>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三、投标人的资格要求：</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1、基本资格条件</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0000FF"/>
          <w:spacing w:val="0"/>
          <w:sz w:val="24"/>
          <w:szCs w:val="24"/>
          <w:lang w:eastAsia="zh-CN"/>
        </w:rPr>
        <w:t>2023年5-7月</w:t>
      </w:r>
      <w:r>
        <w:rPr>
          <w:rFonts w:hint="eastAsia" w:ascii="宋体" w:hAnsi="宋体" w:eastAsia="宋体" w:cs="宋体"/>
          <w:i w:val="0"/>
          <w:iCs w:val="0"/>
          <w:caps w:val="0"/>
          <w:color w:val="auto"/>
          <w:spacing w:val="0"/>
          <w:sz w:val="24"/>
          <w:szCs w:val="24"/>
          <w:lang w:eastAsia="zh-CN"/>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2"/>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lang w:val="en-US" w:eastAsia="zh-CN"/>
        </w:rPr>
        <w:t>四、</w:t>
      </w:r>
      <w:r>
        <w:rPr>
          <w:rStyle w:val="22"/>
          <w:rFonts w:hint="eastAsia" w:ascii="宋体" w:hAnsi="宋体" w:eastAsia="宋体" w:cs="宋体"/>
          <w:b/>
          <w:bCs/>
          <w:i w:val="0"/>
          <w:iCs w:val="0"/>
          <w:caps w:val="0"/>
          <w:color w:val="auto"/>
          <w:spacing w:val="0"/>
          <w:sz w:val="24"/>
          <w:szCs w:val="24"/>
        </w:rPr>
        <w:t>招标文件</w:t>
      </w:r>
      <w:r>
        <w:rPr>
          <w:rStyle w:val="22"/>
          <w:rFonts w:hint="eastAsia" w:ascii="宋体" w:hAnsi="宋体" w:eastAsia="宋体" w:cs="宋体"/>
          <w:b/>
          <w:bCs/>
          <w:i w:val="0"/>
          <w:iCs w:val="0"/>
          <w:caps w:val="0"/>
          <w:color w:val="auto"/>
          <w:spacing w:val="0"/>
          <w:sz w:val="24"/>
          <w:szCs w:val="24"/>
          <w:lang w:eastAsia="zh-CN"/>
        </w:rPr>
        <w:t>的</w:t>
      </w:r>
      <w:r>
        <w:rPr>
          <w:rStyle w:val="22"/>
          <w:rFonts w:hint="eastAsia" w:ascii="宋体" w:hAnsi="宋体" w:eastAsia="宋体" w:cs="宋体"/>
          <w:b/>
          <w:bCs/>
          <w:i w:val="0"/>
          <w:iCs w:val="0"/>
          <w:caps w:val="0"/>
          <w:color w:val="auto"/>
          <w:spacing w:val="0"/>
          <w:sz w:val="24"/>
          <w:szCs w:val="24"/>
        </w:rPr>
        <w:t>获取</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0000FF"/>
          <w:spacing w:val="0"/>
          <w:sz w:val="24"/>
          <w:szCs w:val="24"/>
        </w:rPr>
        <w:t>2023年</w:t>
      </w:r>
      <w:r>
        <w:rPr>
          <w:rFonts w:hint="eastAsia" w:eastAsia="宋体" w:cs="宋体"/>
          <w:i w:val="0"/>
          <w:iCs w:val="0"/>
          <w:caps w:val="0"/>
          <w:color w:val="0000FF"/>
          <w:spacing w:val="0"/>
          <w:sz w:val="24"/>
          <w:szCs w:val="24"/>
          <w:lang w:val="en-US" w:eastAsia="zh-CN"/>
        </w:rPr>
        <w:t>8</w:t>
      </w:r>
      <w:r>
        <w:rPr>
          <w:rFonts w:hint="eastAsia" w:ascii="宋体" w:hAnsi="宋体" w:eastAsia="宋体" w:cs="宋体"/>
          <w:i w:val="0"/>
          <w:iCs w:val="0"/>
          <w:caps w:val="0"/>
          <w:color w:val="0000FF"/>
          <w:spacing w:val="0"/>
          <w:sz w:val="24"/>
          <w:szCs w:val="24"/>
        </w:rPr>
        <w:t>月</w:t>
      </w:r>
      <w:r>
        <w:rPr>
          <w:rFonts w:hint="eastAsia" w:eastAsia="宋体" w:cs="宋体"/>
          <w:i w:val="0"/>
          <w:iCs w:val="0"/>
          <w:caps w:val="0"/>
          <w:color w:val="0000FF"/>
          <w:spacing w:val="0"/>
          <w:sz w:val="24"/>
          <w:szCs w:val="24"/>
          <w:lang w:val="en-US" w:eastAsia="zh-CN"/>
        </w:rPr>
        <w:t>14</w:t>
      </w:r>
      <w:r>
        <w:rPr>
          <w:rFonts w:hint="eastAsia" w:ascii="宋体" w:hAnsi="宋体" w:eastAsia="宋体" w:cs="宋体"/>
          <w:i w:val="0"/>
          <w:iCs w:val="0"/>
          <w:caps w:val="0"/>
          <w:color w:val="0000FF"/>
          <w:spacing w:val="0"/>
          <w:sz w:val="24"/>
          <w:szCs w:val="24"/>
        </w:rPr>
        <w:t>日</w:t>
      </w:r>
      <w:r>
        <w:rPr>
          <w:rFonts w:hint="eastAsia" w:ascii="宋体" w:hAnsi="宋体" w:eastAsia="宋体" w:cs="宋体"/>
          <w:i w:val="0"/>
          <w:iCs w:val="0"/>
          <w:caps w:val="0"/>
          <w:color w:val="auto"/>
          <w:spacing w:val="0"/>
          <w:sz w:val="24"/>
          <w:szCs w:val="24"/>
        </w:rPr>
        <w:t>(含)17:00时(北京时间)前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lang w:val="en-US" w:eastAsia="zh-CN"/>
        </w:rPr>
      </w:pPr>
      <w:r>
        <w:rPr>
          <w:rStyle w:val="22"/>
          <w:rFonts w:hint="eastAsia" w:ascii="宋体" w:hAnsi="宋体" w:eastAsia="宋体" w:cs="宋体"/>
          <w:b/>
          <w:bCs/>
          <w:i w:val="0"/>
          <w:iCs w:val="0"/>
          <w:caps w:val="0"/>
          <w:color w:val="auto"/>
          <w:spacing w:val="0"/>
          <w:sz w:val="24"/>
          <w:szCs w:val="24"/>
          <w:lang w:val="en-US" w:eastAsia="zh-CN"/>
        </w:rPr>
        <w:t>五、投标截止时间、开标时间及地点</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1</w:t>
      </w:r>
      <w:r>
        <w:rPr>
          <w:rStyle w:val="22"/>
          <w:rFonts w:hint="eastAsia" w:ascii="宋体" w:hAnsi="宋体" w:eastAsia="宋体" w:cs="宋体"/>
          <w:b w:val="0"/>
          <w:bCs w:val="0"/>
          <w:i w:val="0"/>
          <w:iCs w:val="0"/>
          <w:caps w:val="0"/>
          <w:color w:val="auto"/>
          <w:spacing w:val="0"/>
          <w:sz w:val="24"/>
          <w:szCs w:val="24"/>
        </w:rPr>
        <w:t>、投标截止时间：</w:t>
      </w:r>
      <w:r>
        <w:rPr>
          <w:rFonts w:hint="eastAsia" w:ascii="宋体" w:hAnsi="宋体" w:eastAsia="宋体" w:cs="宋体"/>
          <w:i w:val="0"/>
          <w:iCs w:val="0"/>
          <w:caps w:val="0"/>
          <w:color w:val="0000FF"/>
          <w:spacing w:val="0"/>
          <w:sz w:val="24"/>
          <w:szCs w:val="24"/>
          <w:lang w:eastAsia="zh-CN"/>
        </w:rPr>
        <w:t>2023年</w:t>
      </w:r>
      <w:r>
        <w:rPr>
          <w:rFonts w:hint="eastAsia" w:eastAsia="宋体" w:cs="宋体"/>
          <w:i w:val="0"/>
          <w:iCs w:val="0"/>
          <w:caps w:val="0"/>
          <w:color w:val="0000FF"/>
          <w:spacing w:val="0"/>
          <w:sz w:val="24"/>
          <w:szCs w:val="24"/>
          <w:lang w:val="en-US" w:eastAsia="zh-CN"/>
        </w:rPr>
        <w:t>8</w:t>
      </w:r>
      <w:r>
        <w:rPr>
          <w:rFonts w:hint="eastAsia" w:ascii="宋体" w:hAnsi="宋体" w:eastAsia="宋体" w:cs="宋体"/>
          <w:i w:val="0"/>
          <w:iCs w:val="0"/>
          <w:caps w:val="0"/>
          <w:color w:val="0000FF"/>
          <w:spacing w:val="0"/>
          <w:sz w:val="24"/>
          <w:szCs w:val="24"/>
        </w:rPr>
        <w:t>月</w:t>
      </w:r>
      <w:r>
        <w:rPr>
          <w:rFonts w:hint="eastAsia" w:eastAsia="宋体" w:cs="宋体"/>
          <w:i w:val="0"/>
          <w:iCs w:val="0"/>
          <w:caps w:val="0"/>
          <w:color w:val="0000FF"/>
          <w:spacing w:val="0"/>
          <w:sz w:val="24"/>
          <w:szCs w:val="24"/>
          <w:lang w:val="en-US" w:eastAsia="zh-CN"/>
        </w:rPr>
        <w:t>22</w:t>
      </w:r>
      <w:r>
        <w:rPr>
          <w:rFonts w:hint="eastAsia" w:ascii="宋体" w:hAnsi="宋体" w:eastAsia="宋体" w:cs="宋体"/>
          <w:i w:val="0"/>
          <w:iCs w:val="0"/>
          <w:caps w:val="0"/>
          <w:color w:val="0000FF"/>
          <w:spacing w:val="0"/>
          <w:sz w:val="24"/>
          <w:szCs w:val="24"/>
        </w:rPr>
        <w:t>日</w:t>
      </w:r>
      <w:r>
        <w:rPr>
          <w:rFonts w:hint="eastAsia" w:ascii="宋体" w:hAnsi="宋体" w:eastAsia="宋体" w:cs="宋体"/>
          <w:i w:val="0"/>
          <w:iCs w:val="0"/>
          <w:caps w:val="0"/>
          <w:color w:val="0000FF"/>
          <w:spacing w:val="0"/>
          <w:sz w:val="24"/>
          <w:szCs w:val="24"/>
          <w:lang w:val="en-US" w:eastAsia="zh-CN"/>
        </w:rPr>
        <w:t>10</w:t>
      </w:r>
      <w:r>
        <w:rPr>
          <w:rFonts w:hint="eastAsia" w:ascii="宋体" w:hAnsi="宋体" w:eastAsia="宋体" w:cs="宋体"/>
          <w:i w:val="0"/>
          <w:iCs w:val="0"/>
          <w:caps w:val="0"/>
          <w:color w:val="0000FF"/>
          <w:spacing w:val="0"/>
          <w:sz w:val="24"/>
          <w:szCs w:val="24"/>
        </w:rPr>
        <w:t>:00</w:t>
      </w:r>
      <w:r>
        <w:rPr>
          <w:rFonts w:hint="eastAsia" w:ascii="宋体" w:hAnsi="宋体" w:eastAsia="宋体" w:cs="宋体"/>
          <w:i w:val="0"/>
          <w:iCs w:val="0"/>
          <w:caps w:val="0"/>
          <w:color w:val="auto"/>
          <w:spacing w:val="0"/>
          <w:sz w:val="24"/>
          <w:szCs w:val="24"/>
        </w:rPr>
        <w:t>(北京时间)</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2"/>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2</w:t>
      </w:r>
      <w:r>
        <w:rPr>
          <w:rStyle w:val="22"/>
          <w:rFonts w:hint="eastAsia" w:ascii="宋体" w:hAnsi="宋体" w:eastAsia="宋体" w:cs="宋体"/>
          <w:b w:val="0"/>
          <w:bCs w:val="0"/>
          <w:i w:val="0"/>
          <w:iCs w:val="0"/>
          <w:caps w:val="0"/>
          <w:color w:val="auto"/>
          <w:spacing w:val="0"/>
          <w:sz w:val="24"/>
          <w:szCs w:val="24"/>
        </w:rPr>
        <w:t>、开标时间：</w:t>
      </w:r>
      <w:r>
        <w:rPr>
          <w:rFonts w:hint="eastAsia" w:ascii="宋体" w:hAnsi="宋体" w:eastAsia="宋体" w:cs="宋体"/>
          <w:i w:val="0"/>
          <w:iCs w:val="0"/>
          <w:caps w:val="0"/>
          <w:color w:val="0000FF"/>
          <w:spacing w:val="0"/>
          <w:sz w:val="24"/>
          <w:szCs w:val="24"/>
          <w:lang w:eastAsia="zh-CN"/>
        </w:rPr>
        <w:t>2023年</w:t>
      </w:r>
      <w:r>
        <w:rPr>
          <w:rFonts w:hint="eastAsia" w:eastAsia="宋体" w:cs="宋体"/>
          <w:i w:val="0"/>
          <w:iCs w:val="0"/>
          <w:caps w:val="0"/>
          <w:color w:val="0000FF"/>
          <w:spacing w:val="0"/>
          <w:sz w:val="24"/>
          <w:szCs w:val="24"/>
          <w:lang w:val="en-US" w:eastAsia="zh-CN"/>
        </w:rPr>
        <w:t>8</w:t>
      </w:r>
      <w:r>
        <w:rPr>
          <w:rFonts w:hint="eastAsia" w:ascii="宋体" w:hAnsi="宋体" w:eastAsia="宋体" w:cs="宋体"/>
          <w:i w:val="0"/>
          <w:iCs w:val="0"/>
          <w:caps w:val="0"/>
          <w:color w:val="0000FF"/>
          <w:spacing w:val="0"/>
          <w:sz w:val="24"/>
          <w:szCs w:val="24"/>
        </w:rPr>
        <w:t>月</w:t>
      </w:r>
      <w:r>
        <w:rPr>
          <w:rFonts w:hint="eastAsia" w:eastAsia="宋体" w:cs="宋体"/>
          <w:i w:val="0"/>
          <w:iCs w:val="0"/>
          <w:caps w:val="0"/>
          <w:color w:val="0000FF"/>
          <w:spacing w:val="0"/>
          <w:sz w:val="24"/>
          <w:szCs w:val="24"/>
          <w:lang w:val="en-US" w:eastAsia="zh-CN"/>
        </w:rPr>
        <w:t>22</w:t>
      </w:r>
      <w:r>
        <w:rPr>
          <w:rFonts w:hint="eastAsia" w:ascii="宋体" w:hAnsi="宋体" w:eastAsia="宋体" w:cs="宋体"/>
          <w:i w:val="0"/>
          <w:iCs w:val="0"/>
          <w:caps w:val="0"/>
          <w:color w:val="0000FF"/>
          <w:spacing w:val="0"/>
          <w:sz w:val="24"/>
          <w:szCs w:val="24"/>
        </w:rPr>
        <w:t>日</w:t>
      </w:r>
      <w:r>
        <w:rPr>
          <w:rFonts w:hint="eastAsia" w:ascii="宋体" w:hAnsi="宋体" w:eastAsia="宋体" w:cs="宋体"/>
          <w:i w:val="0"/>
          <w:iCs w:val="0"/>
          <w:caps w:val="0"/>
          <w:color w:val="0000FF"/>
          <w:spacing w:val="0"/>
          <w:sz w:val="24"/>
          <w:szCs w:val="24"/>
          <w:lang w:val="en-US" w:eastAsia="zh-CN"/>
        </w:rPr>
        <w:t>10</w:t>
      </w:r>
      <w:r>
        <w:rPr>
          <w:rFonts w:hint="eastAsia" w:ascii="宋体" w:hAnsi="宋体" w:eastAsia="宋体" w:cs="宋体"/>
          <w:i w:val="0"/>
          <w:iCs w:val="0"/>
          <w:caps w:val="0"/>
          <w:color w:val="0000FF"/>
          <w:spacing w:val="0"/>
          <w:sz w:val="24"/>
          <w:szCs w:val="24"/>
        </w:rPr>
        <w:t>:00</w:t>
      </w:r>
      <w:r>
        <w:rPr>
          <w:rFonts w:hint="eastAsia" w:ascii="宋体" w:hAnsi="宋体" w:eastAsia="宋体" w:cs="宋体"/>
          <w:i w:val="0"/>
          <w:iCs w:val="0"/>
          <w:caps w:val="0"/>
          <w:color w:val="auto"/>
          <w:spacing w:val="0"/>
          <w:sz w:val="24"/>
          <w:szCs w:val="24"/>
        </w:rPr>
        <w:t>(北京时间)</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2"/>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3</w:t>
      </w:r>
      <w:r>
        <w:rPr>
          <w:rStyle w:val="22"/>
          <w:rFonts w:hint="eastAsia" w:ascii="宋体" w:hAnsi="宋体" w:eastAsia="宋体" w:cs="宋体"/>
          <w:b w:val="0"/>
          <w:bCs w:val="0"/>
          <w:i w:val="0"/>
          <w:iCs w:val="0"/>
          <w:caps w:val="0"/>
          <w:color w:val="auto"/>
          <w:spacing w:val="0"/>
          <w:sz w:val="24"/>
          <w:szCs w:val="24"/>
        </w:rPr>
        <w:t>、开标时查验：</w:t>
      </w:r>
      <w:r>
        <w:rPr>
          <w:rFonts w:hint="eastAsia" w:ascii="宋体" w:hAnsi="宋体" w:eastAsia="宋体" w:cs="宋体"/>
          <w:i w:val="0"/>
          <w:iCs w:val="0"/>
          <w:caps w:val="0"/>
          <w:color w:val="auto"/>
          <w:spacing w:val="0"/>
          <w:sz w:val="24"/>
          <w:szCs w:val="24"/>
        </w:rPr>
        <w:t>法人代表授权委托书、法定代表人身份证明和被授权人有效身份证原件及被授权人在投标单位近三个月内任意一个月的社保证明。</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4</w:t>
      </w:r>
      <w:r>
        <w:rPr>
          <w:rStyle w:val="22"/>
          <w:rFonts w:hint="eastAsia" w:ascii="宋体" w:hAnsi="宋体" w:eastAsia="宋体" w:cs="宋体"/>
          <w:b w:val="0"/>
          <w:bCs w:val="0"/>
          <w:i w:val="0"/>
          <w:iCs w:val="0"/>
          <w:caps w:val="0"/>
          <w:color w:val="auto"/>
          <w:spacing w:val="0"/>
          <w:sz w:val="24"/>
          <w:szCs w:val="24"/>
        </w:rPr>
        <w:t>、</w:t>
      </w:r>
      <w:r>
        <w:rPr>
          <w:rStyle w:val="22"/>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pPr>
        <w:adjustRightInd w:val="0"/>
        <w:snapToGrid w:val="0"/>
        <w:spacing w:before="156" w:beforeLines="50" w:line="360" w:lineRule="auto"/>
        <w:ind w:firstLine="482" w:firstLineChars="200"/>
        <w:rPr>
          <w:rStyle w:val="22"/>
          <w:rFonts w:hint="eastAsia" w:ascii="宋体" w:hAnsi="宋体" w:eastAsia="宋体" w:cs="宋体"/>
          <w:bCs/>
          <w:i w:val="0"/>
          <w:iCs w:val="0"/>
          <w:caps w:val="0"/>
          <w:color w:val="auto"/>
          <w:spacing w:val="0"/>
          <w:kern w:val="0"/>
          <w:sz w:val="24"/>
          <w:szCs w:val="24"/>
          <w:lang w:val="en-US" w:eastAsia="zh-CN" w:bidi="ar"/>
        </w:rPr>
      </w:pPr>
      <w:r>
        <w:rPr>
          <w:rStyle w:val="22"/>
          <w:rFonts w:hint="eastAsia" w:ascii="宋体" w:hAnsi="宋体" w:eastAsia="宋体" w:cs="宋体"/>
          <w:bCs/>
          <w:i w:val="0"/>
          <w:iCs w:val="0"/>
          <w:caps w:val="0"/>
          <w:color w:val="auto"/>
          <w:spacing w:val="0"/>
          <w:kern w:val="0"/>
          <w:sz w:val="24"/>
          <w:szCs w:val="24"/>
          <w:lang w:val="en-US" w:eastAsia="zh-CN" w:bidi="ar"/>
        </w:rPr>
        <w:t>六、投标保证金</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递送投标文件前，投标人须交付投标保证金：5000元。</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Cs/>
          <w:i w:val="0"/>
          <w:iCs w:val="0"/>
          <w:caps w:val="0"/>
          <w:color w:val="auto"/>
          <w:spacing w:val="0"/>
          <w:kern w:val="0"/>
          <w:sz w:val="27"/>
          <w:szCs w:val="27"/>
          <w:lang w:val="en-US" w:eastAsia="zh-CN" w:bidi="ar"/>
        </w:rPr>
      </w:pPr>
      <w:r>
        <w:rPr>
          <w:rStyle w:val="22"/>
          <w:rFonts w:hint="eastAsia" w:ascii="宋体" w:hAnsi="宋体" w:eastAsia="宋体" w:cs="宋体"/>
          <w:i w:val="0"/>
          <w:iCs w:val="0"/>
          <w:caps w:val="0"/>
          <w:color w:val="auto"/>
          <w:spacing w:val="0"/>
          <w:kern w:val="0"/>
          <w:sz w:val="24"/>
          <w:szCs w:val="24"/>
          <w:lang w:val="en-US" w:eastAsia="zh-CN" w:bidi="ar"/>
        </w:rPr>
        <w:t>七、招标代理服务费</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本项目招标代理服务费：2500元，由中标人向代理机构支付。</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2"/>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pPr>
        <w:wordWrap w:val="0"/>
        <w:spacing w:line="400" w:lineRule="exact"/>
        <w:ind w:right="-34"/>
        <w:jc w:val="right"/>
        <w:rPr>
          <w:rFonts w:hint="eastAsia" w:ascii="宋体" w:hAnsi="宋体" w:eastAsia="宋体" w:cs="宋体"/>
          <w:color w:val="0000FF"/>
          <w:sz w:val="24"/>
        </w:rPr>
      </w:pPr>
      <w:r>
        <w:rPr>
          <w:rFonts w:hint="eastAsia" w:ascii="宋体" w:hAnsi="宋体" w:eastAsia="宋体" w:cs="宋体"/>
          <w:i w:val="0"/>
          <w:iCs w:val="0"/>
          <w:caps w:val="0"/>
          <w:color w:val="0000FF"/>
          <w:spacing w:val="0"/>
          <w:sz w:val="24"/>
          <w:szCs w:val="24"/>
          <w:lang w:eastAsia="zh-CN"/>
        </w:rPr>
        <w:t>2023年</w:t>
      </w:r>
      <w:r>
        <w:rPr>
          <w:rFonts w:hint="eastAsia" w:ascii="宋体" w:hAnsi="宋体" w:eastAsia="宋体" w:cs="宋体"/>
          <w:i w:val="0"/>
          <w:iCs w:val="0"/>
          <w:caps w:val="0"/>
          <w:color w:val="0000FF"/>
          <w:spacing w:val="0"/>
          <w:sz w:val="24"/>
          <w:szCs w:val="24"/>
          <w:lang w:val="en-US" w:eastAsia="zh-CN"/>
        </w:rPr>
        <w:t>8</w:t>
      </w:r>
      <w:r>
        <w:rPr>
          <w:rFonts w:hint="eastAsia" w:ascii="宋体" w:hAnsi="宋体" w:eastAsia="宋体" w:cs="宋体"/>
          <w:i w:val="0"/>
          <w:iCs w:val="0"/>
          <w:caps w:val="0"/>
          <w:color w:val="0000FF"/>
          <w:spacing w:val="0"/>
          <w:sz w:val="24"/>
          <w:szCs w:val="24"/>
        </w:rPr>
        <w:t>月</w:t>
      </w:r>
      <w:r>
        <w:rPr>
          <w:rFonts w:hint="eastAsia" w:ascii="宋体" w:hAnsi="宋体" w:eastAsia="宋体" w:cs="宋体"/>
          <w:i w:val="0"/>
          <w:iCs w:val="0"/>
          <w:caps w:val="0"/>
          <w:color w:val="0000FF"/>
          <w:spacing w:val="0"/>
          <w:sz w:val="24"/>
          <w:szCs w:val="24"/>
          <w:lang w:val="en-US" w:eastAsia="zh-CN"/>
        </w:rPr>
        <w:t>09</w:t>
      </w:r>
      <w:r>
        <w:rPr>
          <w:rFonts w:hint="eastAsia" w:ascii="宋体" w:hAnsi="宋体" w:eastAsia="宋体" w:cs="宋体"/>
          <w:i w:val="0"/>
          <w:iCs w:val="0"/>
          <w:caps w:val="0"/>
          <w:color w:val="0000FF"/>
          <w:spacing w:val="0"/>
          <w:sz w:val="24"/>
          <w:szCs w:val="24"/>
        </w:rPr>
        <w:t>日</w:t>
      </w:r>
    </w:p>
    <w:p>
      <w:pPr>
        <w:rPr>
          <w:rFonts w:hint="eastAsia" w:ascii="宋体" w:hAnsi="宋体" w:eastAsia="宋体" w:cs="宋体"/>
          <w:color w:val="0000FF"/>
          <w:sz w:val="24"/>
        </w:rPr>
      </w:pPr>
      <w:r>
        <w:rPr>
          <w:rFonts w:hint="eastAsia" w:ascii="宋体" w:hAnsi="宋体" w:eastAsia="宋体" w:cs="宋体"/>
          <w:color w:val="0000FF"/>
          <w:sz w:val="24"/>
        </w:rPr>
        <w:br w:type="page"/>
      </w:r>
    </w:p>
    <w:p>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金刚镇集镇环卫项目</w:t>
      </w:r>
    </w:p>
    <w:p>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洒水车、后挂式压缩垃圾清运车采购（第二次）</w:t>
      </w:r>
    </w:p>
    <w:p>
      <w:pPr>
        <w:pStyle w:val="17"/>
        <w:shd w:val="clear" w:color="auto"/>
        <w:spacing w:line="440" w:lineRule="exact"/>
        <w:jc w:val="center"/>
        <w:rPr>
          <w:rFonts w:hint="eastAsia" w:ascii="宋体" w:hAnsi="宋体" w:eastAsia="宋体" w:cs="宋体"/>
          <w:bCs/>
          <w:sz w:val="36"/>
          <w:szCs w:val="36"/>
        </w:rPr>
      </w:pPr>
      <w:r>
        <w:rPr>
          <w:rFonts w:hint="eastAsia" w:ascii="宋体" w:hAnsi="宋体" w:eastAsia="宋体" w:cs="宋体"/>
          <w:b/>
          <w:bCs/>
          <w:sz w:val="36"/>
          <w:szCs w:val="36"/>
        </w:rPr>
        <w:t>招 标 文 件</w:t>
      </w:r>
    </w:p>
    <w:p>
      <w:pPr>
        <w:pStyle w:val="17"/>
        <w:shd w:val="clear" w:color="auto"/>
        <w:spacing w:line="480" w:lineRule="exact"/>
        <w:ind w:firstLine="480" w:firstLineChars="200"/>
        <w:rPr>
          <w:rFonts w:hint="eastAsia" w:ascii="宋体" w:hAnsi="宋体" w:eastAsia="宋体" w:cs="宋体"/>
          <w:kern w:val="2"/>
        </w:rPr>
      </w:pPr>
      <w:r>
        <w:rPr>
          <w:rFonts w:hint="eastAsia" w:ascii="宋体" w:hAnsi="宋体" w:eastAsia="宋体" w:cs="宋体"/>
          <w:lang w:eastAsia="zh-CN"/>
        </w:rPr>
        <w:t>湖南捷成工程项目管理有限公司</w:t>
      </w:r>
      <w:r>
        <w:rPr>
          <w:rFonts w:hint="eastAsia" w:ascii="宋体" w:hAnsi="宋体" w:eastAsia="宋体" w:cs="宋体"/>
        </w:rPr>
        <w:t>受</w:t>
      </w:r>
      <w:r>
        <w:rPr>
          <w:rFonts w:hint="eastAsia" w:eastAsia="宋体" w:cs="宋体"/>
          <w:lang w:eastAsia="zh-CN"/>
        </w:rPr>
        <w:t>湖南株树桥城市运营服务有限责任公司</w:t>
      </w:r>
      <w:r>
        <w:rPr>
          <w:rFonts w:hint="eastAsia" w:ascii="宋体" w:hAnsi="宋体" w:eastAsia="宋体" w:cs="宋体"/>
        </w:rPr>
        <w:t>委托，就其</w:t>
      </w:r>
      <w:r>
        <w:rPr>
          <w:rFonts w:hint="eastAsia" w:eastAsia="宋体" w:cs="宋体"/>
          <w:kern w:val="2"/>
          <w:lang w:eastAsia="zh-CN"/>
        </w:rPr>
        <w:t>金刚镇集镇环卫项目洒水车、后挂式压缩垃圾清运车采购（第二次）</w:t>
      </w:r>
      <w:r>
        <w:rPr>
          <w:rFonts w:hint="eastAsia" w:ascii="宋体" w:hAnsi="宋体" w:eastAsia="宋体" w:cs="宋体"/>
        </w:rPr>
        <w:t>进行采购，现进行公开招标。</w:t>
      </w:r>
    </w:p>
    <w:p>
      <w:pPr>
        <w:spacing w:line="480" w:lineRule="exact"/>
        <w:ind w:firstLine="482" w:firstLineChars="200"/>
        <w:rPr>
          <w:rFonts w:hint="default" w:ascii="宋体" w:hAnsi="宋体" w:eastAsia="宋体" w:cs="宋体"/>
          <w:kern w:val="0"/>
          <w:sz w:val="24"/>
          <w:szCs w:val="24"/>
          <w:lang w:val="en-US" w:eastAsia="zh-CN" w:bidi="ar-SA"/>
        </w:rPr>
      </w:pPr>
      <w:r>
        <w:rPr>
          <w:rFonts w:hint="eastAsia" w:ascii="宋体" w:hAnsi="宋体" w:eastAsia="宋体" w:cs="宋体"/>
          <w:b/>
          <w:bCs/>
          <w:sz w:val="24"/>
        </w:rPr>
        <w:t>一、</w:t>
      </w:r>
      <w:r>
        <w:rPr>
          <w:rFonts w:hint="eastAsia" w:ascii="宋体" w:hAnsi="宋体" w:eastAsia="宋体" w:cs="宋体"/>
          <w:b/>
          <w:bCs/>
          <w:sz w:val="24"/>
          <w:lang w:val="en-US" w:eastAsia="zh-CN"/>
        </w:rPr>
        <w:t>采购</w:t>
      </w:r>
      <w:r>
        <w:rPr>
          <w:rFonts w:hint="eastAsia" w:ascii="宋体" w:hAnsi="宋体" w:eastAsia="宋体" w:cs="宋体"/>
          <w:b/>
          <w:bCs/>
          <w:sz w:val="24"/>
        </w:rPr>
        <w:t>内容:</w:t>
      </w:r>
      <w:r>
        <w:rPr>
          <w:rFonts w:hint="eastAsia" w:ascii="宋体" w:hAnsi="宋体" w:eastAsia="宋体" w:cs="宋体"/>
          <w:kern w:val="0"/>
          <w:sz w:val="24"/>
          <w:szCs w:val="24"/>
          <w:lang w:val="en-US" w:eastAsia="zh-CN" w:bidi="ar-SA"/>
        </w:rPr>
        <w:t>洒水车、后挂式压缩垃圾清运车各一辆。</w:t>
      </w:r>
    </w:p>
    <w:p>
      <w:pPr>
        <w:spacing w:line="420" w:lineRule="exact"/>
        <w:ind w:firstLine="482" w:firstLineChars="200"/>
        <w:rPr>
          <w:rFonts w:hint="eastAsia" w:ascii="宋体" w:hAnsi="宋体" w:eastAsia="宋体" w:cs="宋体"/>
          <w:kern w:val="0"/>
          <w:sz w:val="24"/>
          <w:szCs w:val="24"/>
          <w:lang w:val="en-US" w:eastAsia="zh-CN" w:bidi="ar-SA"/>
        </w:rPr>
      </w:pPr>
      <w:r>
        <w:rPr>
          <w:rFonts w:hint="eastAsia" w:ascii="宋体" w:hAnsi="宋体" w:eastAsia="宋体" w:cs="宋体"/>
          <w:b/>
          <w:bCs/>
          <w:sz w:val="24"/>
        </w:rPr>
        <w:t>二、招标上限价：</w:t>
      </w:r>
      <w:r>
        <w:rPr>
          <w:rFonts w:hint="eastAsia" w:ascii="宋体" w:hAnsi="宋体" w:eastAsia="宋体" w:cs="宋体"/>
          <w:kern w:val="0"/>
          <w:sz w:val="24"/>
          <w:szCs w:val="24"/>
          <w:lang w:val="en-US" w:eastAsia="zh-CN" w:bidi="ar-SA"/>
        </w:rPr>
        <w:t>335000.00元</w:t>
      </w:r>
    </w:p>
    <w:p>
      <w:pPr>
        <w:spacing w:line="420" w:lineRule="exact"/>
        <w:ind w:firstLine="482" w:firstLineChars="200"/>
        <w:rPr>
          <w:rFonts w:hint="eastAsia" w:ascii="宋体" w:hAnsi="宋体" w:eastAsia="宋体" w:cs="宋体"/>
          <w:b/>
          <w:bCs/>
          <w:sz w:val="24"/>
        </w:rPr>
      </w:pPr>
      <w:r>
        <w:rPr>
          <w:rFonts w:hint="eastAsia" w:ascii="宋体" w:hAnsi="宋体" w:eastAsia="宋体" w:cs="宋体"/>
          <w:b/>
          <w:bCs/>
          <w:sz w:val="24"/>
        </w:rPr>
        <w:t>三、资金来源:</w:t>
      </w:r>
      <w:r>
        <w:rPr>
          <w:rFonts w:hint="eastAsia" w:ascii="宋体" w:hAnsi="宋体" w:eastAsia="宋体" w:cs="宋体"/>
          <w:sz w:val="24"/>
        </w:rPr>
        <w:t xml:space="preserve"> 招标单位自筹。</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四、投标资格要求</w:t>
      </w:r>
    </w:p>
    <w:p>
      <w:pPr>
        <w:spacing w:line="500" w:lineRule="exact"/>
        <w:ind w:firstLine="480" w:firstLineChars="200"/>
        <w:rPr>
          <w:rFonts w:hint="eastAsia" w:ascii="宋体" w:hAnsi="宋体" w:eastAsia="宋体" w:cs="宋体"/>
          <w:bCs/>
          <w:sz w:val="24"/>
        </w:rPr>
      </w:pPr>
      <w:r>
        <w:rPr>
          <w:rFonts w:hint="eastAsia" w:ascii="宋体" w:hAnsi="宋体" w:eastAsia="宋体" w:cs="宋体"/>
          <w:sz w:val="24"/>
        </w:rPr>
        <w:t>1、基本资格条件：</w:t>
      </w:r>
    </w:p>
    <w:p>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（1）法人提交企业法人营业执照副本(或者事业单位法人证书)以及组织机构代码证副本复印件；</w:t>
      </w:r>
    </w:p>
    <w:p>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（2）依法缴纳税收的证明材料,提供下列材料之一:</w:t>
      </w:r>
    </w:p>
    <w:p>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（3）法定代表人提交法定代表人身份证明，或者法定代表人授权委托人提交附有法定代表人身份证明的授权委托书及被授权人在投标单位近三个月内任意一个月的社保证明；</w:t>
      </w:r>
    </w:p>
    <w:p>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4</w:t>
      </w:r>
      <w:r>
        <w:rPr>
          <w:rFonts w:hint="eastAsia" w:ascii="宋体" w:hAnsi="宋体" w:eastAsia="宋体" w:cs="宋体"/>
          <w:spacing w:val="-2"/>
          <w:lang w:eastAsia="zh-CN"/>
        </w:rPr>
        <w:t>）</w:t>
      </w:r>
      <w:r>
        <w:rPr>
          <w:rFonts w:hint="eastAsia" w:ascii="宋体" w:hAnsi="宋体" w:eastAsia="宋体" w:cs="宋体"/>
          <w:spacing w:val="-2"/>
          <w:lang w:val="en-US" w:eastAsia="zh-CN"/>
        </w:rPr>
        <w:t>提供“信用中国”网站（www.creditchina.gov.cn）或中国政府采购网（www.ccpg.gov.cn）等查询相关主体信用记录</w:t>
      </w:r>
      <w:r>
        <w:rPr>
          <w:rFonts w:hint="eastAsia" w:ascii="宋体" w:hAnsi="宋体" w:eastAsia="宋体" w:cs="宋体"/>
          <w:spacing w:val="-2"/>
          <w:lang w:eastAsia="zh-CN"/>
        </w:rPr>
        <w:t>；</w:t>
      </w:r>
    </w:p>
    <w:p>
      <w:pPr>
        <w:pStyle w:val="17"/>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（5）</w:t>
      </w:r>
      <w:r>
        <w:rPr>
          <w:rFonts w:hint="eastAsia" w:eastAsia="宋体" w:cs="宋体"/>
          <w:spacing w:val="-2"/>
          <w:lang w:val="en-US" w:eastAsia="zh-CN"/>
        </w:rPr>
        <w:t>其他说明：</w:t>
      </w:r>
    </w:p>
    <w:p>
      <w:pPr>
        <w:pStyle w:val="17"/>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①前文所称“近三个月”特指</w:t>
      </w:r>
      <w:r>
        <w:rPr>
          <w:rFonts w:hint="eastAsia" w:ascii="宋体" w:hAnsi="宋体" w:eastAsia="宋体" w:cs="宋体"/>
          <w:spacing w:val="-2"/>
          <w:lang w:eastAsia="zh-CN"/>
        </w:rPr>
        <w:t>“</w:t>
      </w:r>
      <w:r>
        <w:rPr>
          <w:rFonts w:hint="eastAsia" w:eastAsia="宋体" w:cs="宋体"/>
          <w:color w:val="0000FF"/>
          <w:spacing w:val="-2"/>
          <w:lang w:eastAsia="zh-CN"/>
        </w:rPr>
        <w:t>2023年5-7月</w:t>
      </w:r>
      <w:r>
        <w:rPr>
          <w:rFonts w:hint="eastAsia" w:ascii="宋体" w:hAnsi="宋体" w:eastAsia="宋体" w:cs="宋体"/>
          <w:spacing w:val="-2"/>
          <w:lang w:eastAsia="zh-CN"/>
        </w:rPr>
        <w:t>”；</w:t>
      </w:r>
    </w:p>
    <w:p>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②供应商具有实行了“三证合一”登记制度改革的新证，视同为持有工商营业执照、组织机构代码证和税务登记证，符合基本资格条件的相关条款。</w:t>
      </w:r>
    </w:p>
    <w:p>
      <w:pPr>
        <w:pStyle w:val="17"/>
        <w:spacing w:before="0" w:beforeAutospacing="0" w:after="0" w:afterAutospacing="0" w:line="500" w:lineRule="exact"/>
        <w:ind w:firstLine="464" w:firstLineChars="196"/>
        <w:jc w:val="both"/>
        <w:rPr>
          <w:rFonts w:hint="eastAsia" w:ascii="宋体" w:hAnsi="宋体" w:eastAsia="宋体" w:cs="宋体"/>
          <w:b/>
          <w:bCs/>
          <w:spacing w:val="-2"/>
        </w:rPr>
      </w:pPr>
      <w:r>
        <w:rPr>
          <w:rFonts w:hint="eastAsia" w:ascii="宋体" w:hAnsi="宋体" w:eastAsia="宋体" w:cs="宋体"/>
          <w:b/>
          <w:bCs/>
          <w:spacing w:val="-2"/>
        </w:rPr>
        <w:t>2、特定资格条件：</w:t>
      </w:r>
      <w:r>
        <w:rPr>
          <w:rFonts w:hint="eastAsia" w:eastAsia="宋体" w:cs="宋体"/>
          <w:spacing w:val="-2"/>
          <w:lang w:val="en-US" w:eastAsia="zh-CN"/>
        </w:rPr>
        <w:t>无</w:t>
      </w:r>
      <w:r>
        <w:rPr>
          <w:rFonts w:hint="eastAsia" w:ascii="宋体" w:hAnsi="宋体" w:eastAsia="宋体" w:cs="宋体"/>
          <w:spacing w:val="-2"/>
          <w:lang w:val="en-US" w:eastAsia="zh-CN"/>
        </w:rPr>
        <w:t>。</w:t>
      </w:r>
    </w:p>
    <w:p>
      <w:pPr>
        <w:pStyle w:val="17"/>
        <w:spacing w:before="0" w:beforeAutospacing="0" w:after="0" w:afterAutospacing="0" w:line="500" w:lineRule="exact"/>
        <w:ind w:firstLine="474" w:firstLineChars="200"/>
        <w:jc w:val="both"/>
        <w:rPr>
          <w:rFonts w:hint="eastAsia" w:ascii="宋体" w:hAnsi="宋体" w:eastAsia="宋体" w:cs="宋体"/>
          <w:b/>
          <w:bCs/>
          <w:spacing w:val="-2"/>
        </w:rPr>
      </w:pPr>
      <w:r>
        <w:rPr>
          <w:rFonts w:hint="eastAsia" w:ascii="宋体" w:hAnsi="宋体" w:eastAsia="宋体" w:cs="宋体"/>
          <w:b/>
          <w:bCs/>
          <w:spacing w:val="-2"/>
        </w:rPr>
        <w:t>3、投标人有下列情形之一的，视为无效投标：</w:t>
      </w:r>
    </w:p>
    <w:p>
      <w:pPr>
        <w:pStyle w:val="17"/>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（1）有一项资格证明文件未提交的；</w:t>
      </w:r>
    </w:p>
    <w:p>
      <w:pPr>
        <w:pStyle w:val="17"/>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（2）提供不符合要求或虚假资格证明文件的；</w:t>
      </w:r>
    </w:p>
    <w:p>
      <w:pPr>
        <w:pStyle w:val="17"/>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（3）资格证明文件过了有效期的；</w:t>
      </w:r>
    </w:p>
    <w:p>
      <w:pPr>
        <w:pStyle w:val="17"/>
        <w:spacing w:before="0" w:beforeAutospacing="0" w:after="0" w:afterAutospacing="0" w:line="500" w:lineRule="exact"/>
        <w:ind w:firstLine="472" w:firstLineChars="200"/>
        <w:jc w:val="both"/>
        <w:rPr>
          <w:rFonts w:hint="eastAsia" w:ascii="宋体" w:hAnsi="宋体" w:eastAsia="宋体" w:cs="宋体"/>
          <w:bCs/>
          <w:spacing w:val="-2"/>
          <w:kern w:val="2"/>
        </w:rPr>
      </w:pPr>
      <w:r>
        <w:rPr>
          <w:rFonts w:hint="eastAsia" w:ascii="宋体" w:hAnsi="宋体" w:eastAsia="宋体" w:cs="宋体"/>
          <w:bCs/>
          <w:spacing w:val="-2"/>
          <w:kern w:val="2"/>
        </w:rPr>
        <w:t>（4）资格证明文件复印件未加盖投标人公章的。</w:t>
      </w:r>
    </w:p>
    <w:p>
      <w:pPr>
        <w:spacing w:line="500" w:lineRule="exact"/>
        <w:ind w:firstLine="482" w:firstLineChars="200"/>
        <w:rPr>
          <w:rFonts w:hint="eastAsia" w:ascii="宋体" w:hAnsi="宋体" w:eastAsia="宋体" w:cs="宋体"/>
          <w:b/>
          <w:bCs/>
          <w:sz w:val="24"/>
          <w:lang w:eastAsia="zh-CN"/>
        </w:rPr>
      </w:pPr>
      <w:r>
        <w:rPr>
          <w:rFonts w:hint="eastAsia" w:ascii="宋体" w:hAnsi="宋体" w:eastAsia="宋体" w:cs="宋体"/>
          <w:b/>
          <w:bCs/>
          <w:sz w:val="24"/>
        </w:rPr>
        <w:t>五、</w:t>
      </w:r>
      <w:r>
        <w:rPr>
          <w:rFonts w:hint="eastAsia" w:ascii="宋体" w:hAnsi="宋体" w:eastAsia="宋体" w:cs="宋体"/>
          <w:b/>
          <w:bCs/>
          <w:sz w:val="24"/>
          <w:lang w:val="en-US" w:eastAsia="zh-CN"/>
        </w:rPr>
        <w:t>采购清单</w:t>
      </w:r>
    </w:p>
    <w:tbl>
      <w:tblPr>
        <w:tblStyle w:val="19"/>
        <w:tblW w:w="9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17"/>
        <w:gridCol w:w="4700"/>
        <w:gridCol w:w="750"/>
        <w:gridCol w:w="1300"/>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684"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317"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品名</w:t>
            </w:r>
          </w:p>
        </w:tc>
        <w:tc>
          <w:tcPr>
            <w:tcW w:w="4700" w:type="dxa"/>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750"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1300" w:type="dxa"/>
            <w:shd w:val="clear" w:color="auto" w:fill="auto"/>
            <w:vAlign w:val="center"/>
          </w:tcPr>
          <w:p>
            <w:pPr>
              <w:widowControl/>
              <w:spacing w:line="300" w:lineRule="exac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招标上限价（元）</w:t>
            </w:r>
          </w:p>
        </w:tc>
        <w:tc>
          <w:tcPr>
            <w:tcW w:w="910" w:type="dxa"/>
            <w:vAlign w:val="center"/>
          </w:tcPr>
          <w:p>
            <w:pPr>
              <w:widowControl/>
              <w:spacing w:line="300" w:lineRule="exact"/>
              <w:jc w:val="center"/>
              <w:rPr>
                <w:rFonts w:hint="eastAsia" w:ascii="宋体" w:hAnsi="宋体" w:eastAsia="宋体" w:cs="宋体"/>
                <w:sz w:val="21"/>
                <w:szCs w:val="21"/>
              </w:rPr>
            </w:pPr>
            <w:r>
              <w:rPr>
                <w:rFonts w:hint="eastAsia" w:ascii="宋体" w:hAnsi="宋体" w:eastAsia="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84"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317" w:type="dxa"/>
            <w:shd w:val="clear" w:color="auto" w:fill="auto"/>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垃圾清运车</w:t>
            </w:r>
          </w:p>
        </w:tc>
        <w:tc>
          <w:tcPr>
            <w:tcW w:w="4700" w:type="dxa"/>
            <w:vAlign w:val="center"/>
          </w:tcPr>
          <w:p>
            <w:pPr>
              <w:rPr>
                <w:rFonts w:hint="eastAsia" w:ascii="宋体" w:hAnsi="宋体" w:eastAsia="宋体" w:cs="宋体"/>
                <w:sz w:val="21"/>
                <w:szCs w:val="21"/>
              </w:rPr>
            </w:pPr>
            <w:r>
              <w:rPr>
                <w:rFonts w:hint="eastAsia" w:ascii="宋体" w:hAnsi="宋体" w:eastAsia="宋体" w:cs="宋体"/>
                <w:sz w:val="21"/>
                <w:szCs w:val="21"/>
              </w:rPr>
              <w:t>1.总质量（kg）：≤4495</w:t>
            </w:r>
          </w:p>
          <w:p>
            <w:pPr>
              <w:rPr>
                <w:rFonts w:hint="eastAsia" w:ascii="宋体" w:hAnsi="宋体" w:eastAsia="宋体" w:cs="宋体"/>
                <w:sz w:val="21"/>
                <w:szCs w:val="21"/>
              </w:rPr>
            </w:pPr>
            <w:r>
              <w:rPr>
                <w:rFonts w:hint="eastAsia" w:ascii="宋体" w:hAnsi="宋体" w:eastAsia="宋体" w:cs="宋体"/>
                <w:sz w:val="21"/>
                <w:szCs w:val="21"/>
              </w:rPr>
              <w:t>2.整备质量（kg）：≥3900</w:t>
            </w:r>
          </w:p>
          <w:p>
            <w:pPr>
              <w:rPr>
                <w:rFonts w:hint="eastAsia" w:ascii="宋体" w:hAnsi="宋体" w:eastAsia="宋体" w:cs="宋体"/>
                <w:sz w:val="21"/>
                <w:szCs w:val="21"/>
              </w:rPr>
            </w:pPr>
            <w:r>
              <w:rPr>
                <w:rFonts w:hint="eastAsia" w:ascii="宋体" w:hAnsi="宋体" w:eastAsia="宋体" w:cs="宋体"/>
                <w:sz w:val="21"/>
                <w:szCs w:val="21"/>
              </w:rPr>
              <w:t>3.额定质量（kg）：≤450</w:t>
            </w:r>
          </w:p>
          <w:p>
            <w:pPr>
              <w:rPr>
                <w:rFonts w:hint="eastAsia" w:ascii="宋体" w:hAnsi="宋体" w:eastAsia="宋体" w:cs="宋体"/>
                <w:sz w:val="21"/>
                <w:szCs w:val="21"/>
              </w:rPr>
            </w:pPr>
            <w:r>
              <w:rPr>
                <w:rFonts w:hint="eastAsia" w:ascii="宋体" w:hAnsi="宋体" w:eastAsia="宋体" w:cs="宋体"/>
                <w:sz w:val="21"/>
                <w:szCs w:val="21"/>
              </w:rPr>
              <w:t>4.整车外廓尺寸（mm）：长≤5995*宽≤2090*高≤2450</w:t>
            </w:r>
          </w:p>
          <w:p>
            <w:pPr>
              <w:rPr>
                <w:rFonts w:hint="eastAsia" w:ascii="宋体" w:hAnsi="宋体" w:eastAsia="宋体" w:cs="宋体"/>
                <w:sz w:val="21"/>
                <w:szCs w:val="21"/>
              </w:rPr>
            </w:pPr>
            <w:r>
              <w:rPr>
                <w:rFonts w:hint="eastAsia" w:ascii="宋体" w:hAnsi="宋体" w:eastAsia="宋体" w:cs="宋体"/>
                <w:sz w:val="21"/>
                <w:szCs w:val="21"/>
              </w:rPr>
              <w:t>5.发动机排量（ml）及功率（kw）：≥2300；≥85</w:t>
            </w:r>
          </w:p>
          <w:p>
            <w:pPr>
              <w:rPr>
                <w:rFonts w:hint="eastAsia" w:ascii="宋体" w:hAnsi="宋体" w:eastAsia="宋体" w:cs="宋体"/>
                <w:sz w:val="21"/>
                <w:szCs w:val="21"/>
              </w:rPr>
            </w:pPr>
            <w:r>
              <w:rPr>
                <w:rFonts w:hint="eastAsia" w:ascii="宋体" w:hAnsi="宋体" w:eastAsia="宋体" w:cs="宋体"/>
                <w:sz w:val="21"/>
                <w:szCs w:val="21"/>
              </w:rPr>
              <w:t>6.发动机排放标准：国六排放</w:t>
            </w:r>
          </w:p>
          <w:p>
            <w:pPr>
              <w:rPr>
                <w:rFonts w:hint="eastAsia" w:ascii="宋体" w:hAnsi="宋体" w:eastAsia="宋体" w:cs="宋体"/>
                <w:sz w:val="21"/>
                <w:szCs w:val="21"/>
              </w:rPr>
            </w:pPr>
            <w:r>
              <w:rPr>
                <w:rFonts w:hint="eastAsia" w:ascii="宋体" w:hAnsi="宋体" w:eastAsia="宋体" w:cs="宋体"/>
                <w:sz w:val="21"/>
                <w:szCs w:val="21"/>
              </w:rPr>
              <w:t>7.发动机型号：Q23-115C60；发动机生产企业：安徽全柴动力股份有限公司；排量(ml)：2300；功率(kw)：85；马力(PS)：115</w:t>
            </w:r>
          </w:p>
          <w:p>
            <w:pPr>
              <w:rPr>
                <w:rFonts w:hint="eastAsia" w:ascii="宋体" w:hAnsi="宋体" w:eastAsia="宋体" w:cs="宋体"/>
                <w:sz w:val="21"/>
                <w:szCs w:val="21"/>
              </w:rPr>
            </w:pPr>
            <w:r>
              <w:rPr>
                <w:rFonts w:hint="eastAsia" w:ascii="宋体" w:hAnsi="宋体" w:eastAsia="宋体" w:cs="宋体"/>
                <w:sz w:val="21"/>
                <w:szCs w:val="21"/>
              </w:rPr>
              <w:t>8.轮胎规格：6.50R16钢丝胎</w:t>
            </w:r>
          </w:p>
          <w:p>
            <w:pPr>
              <w:rPr>
                <w:rFonts w:hint="eastAsia" w:ascii="宋体" w:hAnsi="宋体" w:eastAsia="宋体" w:cs="宋体"/>
                <w:sz w:val="21"/>
                <w:szCs w:val="21"/>
              </w:rPr>
            </w:pPr>
            <w:r>
              <w:rPr>
                <w:rFonts w:hint="eastAsia" w:ascii="宋体" w:hAnsi="宋体" w:eastAsia="宋体" w:cs="宋体"/>
                <w:sz w:val="21"/>
                <w:szCs w:val="21"/>
              </w:rPr>
              <w:t>9.轴距（mm）：≥2850</w:t>
            </w:r>
          </w:p>
          <w:p>
            <w:pPr>
              <w:rPr>
                <w:rFonts w:hint="eastAsia" w:ascii="宋体" w:hAnsi="宋体" w:eastAsia="宋体" w:cs="宋体"/>
                <w:sz w:val="21"/>
                <w:szCs w:val="21"/>
              </w:rPr>
            </w:pPr>
            <w:r>
              <w:rPr>
                <w:rFonts w:hint="eastAsia" w:ascii="宋体" w:hAnsi="宋体" w:eastAsia="宋体" w:cs="宋体"/>
                <w:sz w:val="21"/>
                <w:szCs w:val="21"/>
              </w:rPr>
              <w:t>10.驾驶室准驾人数：≥2人</w:t>
            </w:r>
          </w:p>
          <w:p>
            <w:pPr>
              <w:rPr>
                <w:rFonts w:hint="eastAsia" w:ascii="宋体" w:hAnsi="宋体" w:eastAsia="宋体" w:cs="宋体"/>
                <w:sz w:val="21"/>
                <w:szCs w:val="21"/>
              </w:rPr>
            </w:pPr>
            <w:r>
              <w:rPr>
                <w:rFonts w:hint="eastAsia" w:ascii="宋体" w:hAnsi="宋体" w:eastAsia="宋体" w:cs="宋体"/>
                <w:sz w:val="21"/>
                <w:szCs w:val="21"/>
              </w:rPr>
              <w:t>11.接近角及离去角：≤20；≥10</w:t>
            </w:r>
          </w:p>
          <w:p>
            <w:pPr>
              <w:rPr>
                <w:rFonts w:hint="eastAsia" w:ascii="宋体" w:hAnsi="宋体" w:eastAsia="宋体" w:cs="宋体"/>
                <w:sz w:val="21"/>
                <w:szCs w:val="21"/>
              </w:rPr>
            </w:pPr>
            <w:r>
              <w:rPr>
                <w:rFonts w:hint="eastAsia" w:ascii="宋体" w:hAnsi="宋体" w:eastAsia="宋体" w:cs="宋体"/>
                <w:sz w:val="21"/>
                <w:szCs w:val="21"/>
              </w:rPr>
              <w:t>12.箱体容积（立方）：≥5</w:t>
            </w:r>
          </w:p>
          <w:p>
            <w:pPr>
              <w:rPr>
                <w:rFonts w:hint="eastAsia" w:ascii="宋体" w:hAnsi="宋体" w:eastAsia="宋体" w:cs="宋体"/>
                <w:sz w:val="21"/>
                <w:szCs w:val="21"/>
              </w:rPr>
            </w:pPr>
            <w:r>
              <w:rPr>
                <w:rFonts w:hint="eastAsia" w:ascii="宋体" w:hAnsi="宋体" w:eastAsia="宋体" w:cs="宋体"/>
                <w:sz w:val="21"/>
                <w:szCs w:val="21"/>
              </w:rPr>
              <w:t>13.车辆要求：后挂式压缩，上蓝牌（C照可开） ，取力器按钮式，整车质保两年。</w:t>
            </w:r>
          </w:p>
        </w:tc>
        <w:tc>
          <w:tcPr>
            <w:tcW w:w="750" w:type="dxa"/>
            <w:shd w:val="clear" w:color="auto" w:fill="auto"/>
            <w:noWrap/>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300"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155000</w:t>
            </w:r>
          </w:p>
        </w:tc>
        <w:tc>
          <w:tcPr>
            <w:tcW w:w="910" w:type="dxa"/>
            <w:vMerge w:val="restart"/>
            <w:vAlign w:val="center"/>
          </w:tcPr>
          <w:p>
            <w:pPr>
              <w:spacing w:line="300" w:lineRule="exact"/>
              <w:jc w:val="center"/>
              <w:rPr>
                <w:rFonts w:hint="eastAsia" w:ascii="宋体" w:hAnsi="宋体" w:eastAsia="宋体" w:cs="宋体"/>
                <w:kern w:val="0"/>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684"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317" w:type="dxa"/>
            <w:shd w:val="clear" w:color="auto" w:fill="auto"/>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洒水车</w:t>
            </w:r>
          </w:p>
        </w:tc>
        <w:tc>
          <w:tcPr>
            <w:tcW w:w="4700" w:type="dxa"/>
            <w:vAlign w:val="center"/>
          </w:tcPr>
          <w:p>
            <w:pPr>
              <w:rPr>
                <w:rFonts w:hint="eastAsia" w:ascii="宋体" w:hAnsi="宋体" w:eastAsia="宋体" w:cs="宋体"/>
                <w:sz w:val="21"/>
                <w:szCs w:val="21"/>
              </w:rPr>
            </w:pPr>
            <w:r>
              <w:rPr>
                <w:rFonts w:hint="eastAsia" w:ascii="宋体" w:hAnsi="宋体" w:eastAsia="宋体" w:cs="宋体"/>
                <w:sz w:val="21"/>
                <w:szCs w:val="21"/>
              </w:rPr>
              <w:t>1.总质量（kg）：≥16200</w:t>
            </w:r>
          </w:p>
          <w:p>
            <w:pPr>
              <w:rPr>
                <w:rFonts w:hint="eastAsia" w:ascii="宋体" w:hAnsi="宋体" w:eastAsia="宋体" w:cs="宋体"/>
                <w:sz w:val="21"/>
                <w:szCs w:val="21"/>
              </w:rPr>
            </w:pPr>
            <w:r>
              <w:rPr>
                <w:rFonts w:hint="eastAsia" w:ascii="宋体" w:hAnsi="宋体" w:eastAsia="宋体" w:cs="宋体"/>
                <w:sz w:val="21"/>
                <w:szCs w:val="21"/>
              </w:rPr>
              <w:t>2.整备质量（kg）：≥6700</w:t>
            </w:r>
          </w:p>
          <w:p>
            <w:pPr>
              <w:rPr>
                <w:rFonts w:hint="eastAsia" w:ascii="宋体" w:hAnsi="宋体" w:eastAsia="宋体" w:cs="宋体"/>
                <w:sz w:val="21"/>
                <w:szCs w:val="21"/>
              </w:rPr>
            </w:pPr>
            <w:r>
              <w:rPr>
                <w:rFonts w:hint="eastAsia" w:ascii="宋体" w:hAnsi="宋体" w:eastAsia="宋体" w:cs="宋体"/>
                <w:sz w:val="21"/>
                <w:szCs w:val="21"/>
              </w:rPr>
              <w:t>3.额定质量（kg）：≤9300</w:t>
            </w:r>
          </w:p>
          <w:p>
            <w:pPr>
              <w:rPr>
                <w:rFonts w:hint="eastAsia" w:ascii="宋体" w:hAnsi="宋体" w:eastAsia="宋体" w:cs="宋体"/>
                <w:sz w:val="21"/>
                <w:szCs w:val="21"/>
              </w:rPr>
            </w:pPr>
            <w:r>
              <w:rPr>
                <w:rFonts w:hint="eastAsia" w:ascii="宋体" w:hAnsi="宋体" w:eastAsia="宋体" w:cs="宋体"/>
                <w:sz w:val="21"/>
                <w:szCs w:val="21"/>
              </w:rPr>
              <w:t>4.整车外廓尺寸（mm）：长≤8330*宽≤2530*高≤3260</w:t>
            </w:r>
          </w:p>
          <w:p>
            <w:pPr>
              <w:rPr>
                <w:rFonts w:hint="eastAsia" w:ascii="宋体" w:hAnsi="宋体" w:eastAsia="宋体" w:cs="宋体"/>
                <w:sz w:val="21"/>
                <w:szCs w:val="21"/>
              </w:rPr>
            </w:pPr>
            <w:r>
              <w:rPr>
                <w:rFonts w:hint="eastAsia" w:ascii="宋体" w:hAnsi="宋体" w:eastAsia="宋体" w:cs="宋体"/>
                <w:sz w:val="21"/>
                <w:szCs w:val="21"/>
              </w:rPr>
              <w:t>5.发动机排量（ml）及功率（kw）：≥4000；≥143</w:t>
            </w:r>
          </w:p>
          <w:p>
            <w:pPr>
              <w:rPr>
                <w:rFonts w:hint="eastAsia" w:ascii="宋体" w:hAnsi="宋体" w:eastAsia="宋体" w:cs="宋体"/>
                <w:sz w:val="21"/>
                <w:szCs w:val="21"/>
              </w:rPr>
            </w:pPr>
            <w:r>
              <w:rPr>
                <w:rFonts w:hint="eastAsia" w:ascii="宋体" w:hAnsi="宋体" w:eastAsia="宋体" w:cs="宋体"/>
                <w:sz w:val="21"/>
                <w:szCs w:val="21"/>
              </w:rPr>
              <w:t>6.发动机排放标准：国六排放</w:t>
            </w:r>
          </w:p>
          <w:p>
            <w:pPr>
              <w:rPr>
                <w:rFonts w:hint="eastAsia" w:ascii="宋体" w:hAnsi="宋体" w:eastAsia="宋体" w:cs="宋体"/>
                <w:sz w:val="21"/>
                <w:szCs w:val="21"/>
              </w:rPr>
            </w:pPr>
            <w:r>
              <w:rPr>
                <w:rFonts w:hint="eastAsia" w:ascii="宋体" w:hAnsi="宋体" w:eastAsia="宋体" w:cs="宋体"/>
                <w:sz w:val="21"/>
                <w:szCs w:val="21"/>
              </w:rPr>
              <w:t>发动机型号：D4.0NS6B195；</w:t>
            </w:r>
          </w:p>
          <w:p>
            <w:pPr>
              <w:rPr>
                <w:rFonts w:hint="eastAsia" w:ascii="宋体" w:hAnsi="宋体" w:eastAsia="宋体" w:cs="宋体"/>
                <w:sz w:val="21"/>
                <w:szCs w:val="21"/>
              </w:rPr>
            </w:pPr>
            <w:r>
              <w:rPr>
                <w:rFonts w:hint="eastAsia" w:ascii="宋体" w:hAnsi="宋体" w:eastAsia="宋体" w:cs="宋体"/>
                <w:sz w:val="21"/>
                <w:szCs w:val="21"/>
              </w:rPr>
              <w:t>发动机生产企业：东风康明斯发动机有限公司； 排量(ml)：4000；功率(kw)：143；马力(PS)：194.48；</w:t>
            </w:r>
          </w:p>
          <w:p>
            <w:pPr>
              <w:rPr>
                <w:rFonts w:hint="eastAsia" w:ascii="宋体" w:hAnsi="宋体" w:eastAsia="宋体" w:cs="宋体"/>
                <w:sz w:val="21"/>
                <w:szCs w:val="21"/>
              </w:rPr>
            </w:pPr>
            <w:r>
              <w:rPr>
                <w:rFonts w:hint="eastAsia" w:ascii="宋体" w:hAnsi="宋体" w:eastAsia="宋体" w:cs="宋体"/>
                <w:sz w:val="21"/>
                <w:szCs w:val="21"/>
              </w:rPr>
              <w:t>7.轮胎规格：10.00R20钢丝胎</w:t>
            </w:r>
          </w:p>
          <w:p>
            <w:pPr>
              <w:rPr>
                <w:rFonts w:hint="eastAsia" w:ascii="宋体" w:hAnsi="宋体" w:eastAsia="宋体" w:cs="宋体"/>
                <w:sz w:val="21"/>
                <w:szCs w:val="21"/>
              </w:rPr>
            </w:pPr>
            <w:r>
              <w:rPr>
                <w:rFonts w:hint="eastAsia" w:ascii="宋体" w:hAnsi="宋体" w:eastAsia="宋体" w:cs="宋体"/>
                <w:sz w:val="21"/>
                <w:szCs w:val="21"/>
              </w:rPr>
              <w:t>8.轴距（mm）：≥3950</w:t>
            </w:r>
          </w:p>
          <w:p>
            <w:pPr>
              <w:rPr>
                <w:rFonts w:hint="eastAsia" w:ascii="宋体" w:hAnsi="宋体" w:eastAsia="宋体" w:cs="宋体"/>
                <w:sz w:val="21"/>
                <w:szCs w:val="21"/>
              </w:rPr>
            </w:pPr>
            <w:r>
              <w:rPr>
                <w:rFonts w:hint="eastAsia" w:ascii="宋体" w:hAnsi="宋体" w:eastAsia="宋体" w:cs="宋体"/>
                <w:sz w:val="21"/>
                <w:szCs w:val="21"/>
              </w:rPr>
              <w:t>9.驾驶室准驾人数：≥3人</w:t>
            </w:r>
          </w:p>
          <w:p>
            <w:pPr>
              <w:rPr>
                <w:rFonts w:hint="eastAsia" w:ascii="宋体" w:hAnsi="宋体" w:eastAsia="宋体" w:cs="宋体"/>
                <w:sz w:val="21"/>
                <w:szCs w:val="21"/>
              </w:rPr>
            </w:pPr>
            <w:r>
              <w:rPr>
                <w:rFonts w:hint="eastAsia" w:ascii="宋体" w:hAnsi="宋体" w:eastAsia="宋体" w:cs="宋体"/>
                <w:sz w:val="21"/>
                <w:szCs w:val="21"/>
              </w:rPr>
              <w:t>10.接近角及离去角：≤19；≥11</w:t>
            </w:r>
          </w:p>
          <w:p>
            <w:pPr>
              <w:rPr>
                <w:rFonts w:hint="eastAsia" w:ascii="宋体" w:hAnsi="宋体" w:eastAsia="宋体" w:cs="宋体"/>
                <w:sz w:val="21"/>
                <w:szCs w:val="21"/>
              </w:rPr>
            </w:pPr>
            <w:r>
              <w:rPr>
                <w:rFonts w:hint="eastAsia" w:ascii="宋体" w:hAnsi="宋体" w:eastAsia="宋体" w:cs="宋体"/>
                <w:sz w:val="21"/>
                <w:szCs w:val="21"/>
              </w:rPr>
              <w:t>11.罐体实际容积（立方）：≥12</w:t>
            </w:r>
          </w:p>
          <w:p>
            <w:pPr>
              <w:rPr>
                <w:rFonts w:hint="eastAsia" w:ascii="宋体" w:hAnsi="宋体" w:eastAsia="宋体" w:cs="宋体"/>
                <w:sz w:val="21"/>
                <w:szCs w:val="21"/>
              </w:rPr>
            </w:pPr>
            <w:r>
              <w:rPr>
                <w:rFonts w:hint="eastAsia" w:ascii="宋体" w:hAnsi="宋体" w:eastAsia="宋体" w:cs="宋体"/>
                <w:sz w:val="21"/>
                <w:szCs w:val="21"/>
              </w:rPr>
              <w:t>12.车辆要求：</w:t>
            </w:r>
            <w:r>
              <w:rPr>
                <w:rFonts w:hint="eastAsia" w:ascii="宋体" w:hAnsi="宋体" w:eastAsia="宋体" w:cs="宋体"/>
                <w:sz w:val="21"/>
                <w:szCs w:val="21"/>
                <w:lang w:eastAsia="zh-CN"/>
              </w:rPr>
              <w:t>加</w:t>
            </w:r>
            <w:r>
              <w:rPr>
                <w:rFonts w:hint="eastAsia" w:ascii="宋体" w:hAnsi="宋体" w:eastAsia="宋体" w:cs="宋体"/>
                <w:sz w:val="21"/>
                <w:szCs w:val="21"/>
              </w:rPr>
              <w:t>装雾炮机，后面装路面清洗设备，前喷头，</w:t>
            </w:r>
            <w:r>
              <w:rPr>
                <w:rFonts w:hint="eastAsia" w:ascii="宋体" w:hAnsi="宋体" w:eastAsia="宋体" w:cs="宋体"/>
                <w:sz w:val="21"/>
                <w:szCs w:val="21"/>
                <w:lang w:eastAsia="zh-CN"/>
              </w:rPr>
              <w:t>改装</w:t>
            </w:r>
            <w:r>
              <w:rPr>
                <w:rFonts w:hint="eastAsia" w:ascii="宋体" w:hAnsi="宋体" w:eastAsia="宋体" w:cs="宋体"/>
                <w:sz w:val="21"/>
                <w:szCs w:val="21"/>
              </w:rPr>
              <w:t>双闪灯，后车倒车灯，随车空调，侧面排水加压,整车质保两年。</w:t>
            </w:r>
          </w:p>
        </w:tc>
        <w:tc>
          <w:tcPr>
            <w:tcW w:w="750" w:type="dxa"/>
            <w:shd w:val="clear" w:color="auto" w:fill="auto"/>
            <w:noWrap/>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300" w:type="dxa"/>
            <w:shd w:val="clear" w:color="auto" w:fill="auto"/>
            <w:vAlign w:val="center"/>
          </w:tcPr>
          <w:p>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180000</w:t>
            </w:r>
          </w:p>
        </w:tc>
        <w:tc>
          <w:tcPr>
            <w:tcW w:w="910" w:type="dxa"/>
            <w:vMerge w:val="continue"/>
            <w:vAlign w:val="center"/>
          </w:tcPr>
          <w:p>
            <w:pPr>
              <w:spacing w:line="300" w:lineRule="exact"/>
              <w:jc w:val="center"/>
              <w:rPr>
                <w:rFonts w:hint="eastAsia" w:ascii="宋体" w:hAnsi="宋体" w:eastAsia="宋体" w:cs="宋体"/>
                <w:kern w:val="0"/>
                <w:sz w:val="21"/>
                <w:szCs w:val="21"/>
                <w:u w:val="single"/>
              </w:rPr>
            </w:pPr>
          </w:p>
        </w:tc>
      </w:tr>
    </w:tbl>
    <w:p>
      <w:pPr>
        <w:pStyle w:val="59"/>
        <w:spacing w:line="440" w:lineRule="exact"/>
        <w:ind w:left="0" w:leftChars="0"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六、验收标准</w:t>
      </w:r>
    </w:p>
    <w:p>
      <w:pPr>
        <w:pStyle w:val="17"/>
        <w:spacing w:before="0" w:beforeAutospacing="0" w:after="0" w:afterAutospacing="0" w:line="500" w:lineRule="exact"/>
        <w:ind w:firstLine="472" w:firstLineChars="200"/>
        <w:jc w:val="both"/>
        <w:rPr>
          <w:rFonts w:hint="eastAsia"/>
          <w:szCs w:val="28"/>
        </w:rPr>
      </w:pPr>
      <w:r>
        <w:rPr>
          <w:rFonts w:hint="eastAsia" w:eastAsia="宋体" w:cs="宋体"/>
          <w:spacing w:val="-2"/>
          <w:lang w:val="en-US" w:eastAsia="zh-CN"/>
        </w:rPr>
        <w:t>本项目</w:t>
      </w:r>
      <w:r>
        <w:rPr>
          <w:rFonts w:hint="eastAsia" w:ascii="宋体" w:hAnsi="宋体" w:eastAsia="宋体" w:cs="宋体"/>
          <w:spacing w:val="-2"/>
        </w:rPr>
        <w:t>按简易</w:t>
      </w:r>
      <w:r>
        <w:rPr>
          <w:rFonts w:hint="eastAsia" w:eastAsia="宋体" w:cs="宋体"/>
          <w:spacing w:val="-2"/>
          <w:lang w:val="en-US" w:eastAsia="zh-CN"/>
        </w:rPr>
        <w:t>程序</w:t>
      </w:r>
      <w:r>
        <w:rPr>
          <w:rFonts w:hint="eastAsia" w:ascii="宋体" w:hAnsi="宋体" w:eastAsia="宋体" w:cs="宋体"/>
          <w:spacing w:val="-2"/>
        </w:rPr>
        <w:t>验收。</w:t>
      </w:r>
    </w:p>
    <w:p>
      <w:pPr>
        <w:spacing w:line="420" w:lineRule="exact"/>
        <w:ind w:firstLine="477" w:firstLineChars="198"/>
        <w:rPr>
          <w:rFonts w:hint="default" w:ascii="宋体" w:hAnsi="宋体" w:eastAsia="宋体" w:cs="宋体"/>
          <w:b/>
          <w:bCs/>
          <w:sz w:val="24"/>
          <w:lang w:val="en-US" w:eastAsia="zh-CN"/>
        </w:rPr>
      </w:pPr>
      <w:r>
        <w:rPr>
          <w:rFonts w:hint="eastAsia" w:ascii="宋体" w:hAnsi="宋体" w:eastAsia="宋体" w:cs="宋体"/>
          <w:b/>
          <w:bCs/>
          <w:sz w:val="24"/>
          <w:lang w:val="en-US" w:eastAsia="zh-CN"/>
        </w:rPr>
        <w:t>七、其他要求及说明</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1、 结算方法</w:t>
      </w:r>
    </w:p>
    <w:p>
      <w:pPr>
        <w:pStyle w:val="17"/>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1.1、付款人：</w:t>
      </w:r>
      <w:r>
        <w:rPr>
          <w:rFonts w:hint="eastAsia" w:eastAsia="宋体" w:cs="宋体"/>
          <w:spacing w:val="-2"/>
          <w:lang w:val="en-US" w:eastAsia="zh-CN"/>
        </w:rPr>
        <w:t>湖南株树桥城市运营服务有限责任公司</w:t>
      </w:r>
    </w:p>
    <w:p>
      <w:pPr>
        <w:pStyle w:val="17"/>
        <w:spacing w:before="0" w:beforeAutospacing="0" w:after="0" w:afterAutospacing="0" w:line="500" w:lineRule="exact"/>
        <w:ind w:firstLine="472" w:firstLineChars="200"/>
        <w:jc w:val="both"/>
        <w:rPr>
          <w:rFonts w:hint="eastAsia" w:eastAsia="宋体" w:cs="宋体"/>
          <w:spacing w:val="-2"/>
          <w:lang w:val="en-US" w:eastAsia="zh-CN"/>
        </w:rPr>
      </w:pPr>
      <w:r>
        <w:rPr>
          <w:rFonts w:hint="eastAsia" w:ascii="宋体" w:hAnsi="宋体" w:eastAsia="宋体" w:cs="宋体"/>
          <w:spacing w:val="-2"/>
          <w:lang w:val="en-US" w:eastAsia="zh-CN"/>
        </w:rPr>
        <w:t>1.2、付款方式：</w:t>
      </w:r>
      <w:r>
        <w:rPr>
          <w:rFonts w:hint="eastAsia" w:eastAsia="宋体" w:cs="宋体"/>
          <w:spacing w:val="-2"/>
          <w:lang w:val="en-US" w:eastAsia="zh-CN"/>
        </w:rPr>
        <w:t>在无任何安全质量问题的前提下，中标人完成单个项目供货后，提供送货单或结算单报采购人审核，审核通过后开具发票，支付至货款金额的95%(留5%质保金在一年质保期满后转账支付)。</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w:t>
      </w:r>
      <w:r>
        <w:rPr>
          <w:rFonts w:hint="eastAsia" w:eastAsia="宋体" w:cs="宋体"/>
          <w:spacing w:val="-2"/>
          <w:lang w:val="en-US" w:eastAsia="zh-CN"/>
        </w:rPr>
        <w:t>交货</w:t>
      </w:r>
      <w:r>
        <w:rPr>
          <w:rFonts w:hint="eastAsia" w:ascii="宋体" w:hAnsi="宋体" w:eastAsia="宋体" w:cs="宋体"/>
          <w:spacing w:val="-2"/>
          <w:lang w:val="en-US" w:eastAsia="zh-CN"/>
        </w:rPr>
        <w:t>时间及地点</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3.1、</w:t>
      </w:r>
      <w:r>
        <w:rPr>
          <w:rFonts w:hint="eastAsia" w:eastAsia="宋体" w:cs="宋体"/>
          <w:spacing w:val="-2"/>
          <w:lang w:val="en-US" w:eastAsia="zh-CN"/>
        </w:rPr>
        <w:t>交货</w:t>
      </w:r>
      <w:r>
        <w:rPr>
          <w:rFonts w:hint="eastAsia" w:ascii="宋体" w:hAnsi="宋体" w:eastAsia="宋体" w:cs="宋体"/>
          <w:spacing w:val="-2"/>
          <w:lang w:val="en-US" w:eastAsia="zh-CN"/>
        </w:rPr>
        <w:t>时间：合同签订之日起</w:t>
      </w:r>
      <w:r>
        <w:rPr>
          <w:rFonts w:hint="eastAsia" w:eastAsia="宋体" w:cs="宋体"/>
          <w:spacing w:val="-2"/>
          <w:lang w:val="en-US" w:eastAsia="zh-CN"/>
        </w:rPr>
        <w:t>2</w:t>
      </w:r>
      <w:r>
        <w:rPr>
          <w:rFonts w:hint="eastAsia" w:ascii="宋体" w:hAnsi="宋体" w:eastAsia="宋体" w:cs="宋体"/>
          <w:spacing w:val="-2"/>
          <w:lang w:val="en-US" w:eastAsia="zh-CN"/>
        </w:rPr>
        <w:t>日内</w:t>
      </w:r>
      <w:r>
        <w:rPr>
          <w:rFonts w:hint="eastAsia" w:eastAsia="宋体" w:cs="宋体"/>
          <w:spacing w:val="-2"/>
          <w:lang w:val="en-US" w:eastAsia="zh-CN"/>
        </w:rPr>
        <w:t>将货物送至采购人指定地点</w:t>
      </w:r>
      <w:r>
        <w:rPr>
          <w:rFonts w:hint="eastAsia" w:ascii="宋体" w:hAnsi="宋体" w:eastAsia="宋体" w:cs="宋体"/>
          <w:spacing w:val="-2"/>
          <w:lang w:val="en-US" w:eastAsia="zh-CN"/>
        </w:rPr>
        <w:t>。</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3.2、</w:t>
      </w:r>
      <w:r>
        <w:rPr>
          <w:rFonts w:hint="eastAsia" w:eastAsia="宋体" w:cs="宋体"/>
          <w:spacing w:val="-2"/>
          <w:lang w:val="en-US" w:eastAsia="zh-CN"/>
        </w:rPr>
        <w:t>交货</w:t>
      </w:r>
      <w:r>
        <w:rPr>
          <w:rFonts w:hint="eastAsia" w:ascii="宋体" w:hAnsi="宋体" w:eastAsia="宋体" w:cs="宋体"/>
          <w:spacing w:val="-2"/>
          <w:lang w:val="en-US" w:eastAsia="zh-CN"/>
        </w:rPr>
        <w:t>地点：采购人指定地点。</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4、</w:t>
      </w:r>
      <w:r>
        <w:rPr>
          <w:rFonts w:hint="eastAsia" w:eastAsia="宋体" w:cs="宋体"/>
          <w:spacing w:val="-2"/>
          <w:lang w:val="en-US" w:eastAsia="zh-CN"/>
        </w:rPr>
        <w:t>投标人需提供</w:t>
      </w:r>
      <w:r>
        <w:rPr>
          <w:rFonts w:hint="eastAsia" w:ascii="宋体" w:hAnsi="宋体" w:eastAsia="宋体" w:cs="宋体"/>
          <w:spacing w:val="-2"/>
          <w:lang w:val="en-US" w:eastAsia="zh-CN"/>
        </w:rPr>
        <w:t>产品手册</w:t>
      </w:r>
      <w:r>
        <w:rPr>
          <w:rFonts w:hint="eastAsia" w:eastAsia="宋体" w:cs="宋体"/>
          <w:spacing w:val="-2"/>
          <w:lang w:val="en-US" w:eastAsia="zh-CN"/>
        </w:rPr>
        <w:t>以及</w:t>
      </w:r>
      <w:r>
        <w:rPr>
          <w:rFonts w:hint="eastAsia" w:ascii="宋体" w:hAnsi="宋体" w:eastAsia="宋体" w:cs="宋体"/>
          <w:spacing w:val="-2"/>
          <w:lang w:val="en-US" w:eastAsia="zh-CN"/>
        </w:rPr>
        <w:t>车辆厂家唯一授权书</w:t>
      </w:r>
      <w:r>
        <w:rPr>
          <w:rFonts w:hint="eastAsia" w:eastAsia="宋体" w:cs="宋体"/>
          <w:spacing w:val="-2"/>
          <w:lang w:val="en-US" w:eastAsia="zh-CN"/>
        </w:rPr>
        <w:t>原件复印件</w:t>
      </w:r>
      <w:r>
        <w:rPr>
          <w:rFonts w:hint="eastAsia" w:ascii="宋体" w:hAnsi="宋体" w:eastAsia="宋体" w:cs="宋体"/>
          <w:spacing w:val="-2"/>
          <w:lang w:val="en-US" w:eastAsia="zh-CN"/>
        </w:rPr>
        <w:t>。</w:t>
      </w:r>
    </w:p>
    <w:p>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5、本项目要求提供履约保证金</w:t>
      </w:r>
      <w:r>
        <w:rPr>
          <w:rFonts w:hint="eastAsia" w:eastAsia="宋体" w:cs="宋体"/>
          <w:spacing w:val="-2"/>
          <w:lang w:val="en-US" w:eastAsia="zh-CN"/>
        </w:rPr>
        <w:t>，</w:t>
      </w:r>
      <w:r>
        <w:rPr>
          <w:rFonts w:hint="eastAsia" w:ascii="宋体" w:hAnsi="宋体" w:eastAsia="宋体" w:cs="宋体"/>
          <w:spacing w:val="-2"/>
          <w:lang w:val="en-US" w:eastAsia="zh-CN"/>
        </w:rPr>
        <w:t>金额为：</w:t>
      </w:r>
      <w:r>
        <w:rPr>
          <w:rFonts w:hint="eastAsia" w:eastAsia="宋体" w:cs="宋体"/>
          <w:spacing w:val="-2"/>
          <w:lang w:val="en-US" w:eastAsia="zh-CN"/>
        </w:rPr>
        <w:t>5000元</w:t>
      </w:r>
      <w:r>
        <w:rPr>
          <w:rFonts w:hint="eastAsia" w:ascii="宋体" w:hAnsi="宋体" w:eastAsia="宋体" w:cs="宋体"/>
          <w:spacing w:val="-2"/>
          <w:lang w:val="en-US" w:eastAsia="zh-CN"/>
        </w:rPr>
        <w:t>。</w:t>
      </w:r>
      <w:bookmarkStart w:id="0" w:name="_Toc359570304"/>
      <w:bookmarkStart w:id="1" w:name="_Toc401742306"/>
      <w:r>
        <w:rPr>
          <w:rFonts w:hint="eastAsia" w:ascii="宋体" w:hAnsi="宋体" w:eastAsia="宋体" w:cs="宋体"/>
          <w:spacing w:val="-2"/>
          <w:lang w:val="en-US" w:eastAsia="zh-CN"/>
        </w:rPr>
        <w:t>履约</w:t>
      </w:r>
      <w:r>
        <w:rPr>
          <w:rFonts w:hint="eastAsia" w:eastAsia="宋体" w:cs="宋体"/>
          <w:spacing w:val="-2"/>
          <w:lang w:val="en-US" w:eastAsia="zh-CN"/>
        </w:rPr>
        <w:t>保证金</w:t>
      </w:r>
      <w:r>
        <w:rPr>
          <w:rFonts w:hint="eastAsia" w:ascii="宋体" w:hAnsi="宋体" w:eastAsia="宋体" w:cs="宋体"/>
          <w:spacing w:val="-2"/>
          <w:lang w:val="en-US" w:eastAsia="zh-CN"/>
        </w:rPr>
        <w:t>提交时间：中标人应在开标结束后48小时内将履约保证金从其基本账户以转账方式缴入我公司账户。</w:t>
      </w:r>
    </w:p>
    <w:bookmarkEnd w:id="0"/>
    <w:bookmarkEnd w:id="1"/>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pPr>
        <w:pStyle w:val="17"/>
        <w:spacing w:before="0" w:beforeAutospacing="0" w:after="0" w:afterAutospacing="0" w:line="500" w:lineRule="exact"/>
        <w:ind w:firstLine="480"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i w:val="0"/>
          <w:iCs w:val="0"/>
          <w:caps w:val="0"/>
          <w:color w:val="auto"/>
          <w:spacing w:val="0"/>
          <w:sz w:val="24"/>
          <w:szCs w:val="24"/>
          <w:lang w:val="en-US" w:eastAsia="zh-CN"/>
        </w:rPr>
        <w:t>账  号：580771597074</w:t>
      </w:r>
    </w:p>
    <w:p>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eastAsia="宋体" w:cs="宋体"/>
          <w:spacing w:val="-2"/>
          <w:lang w:val="en-US" w:eastAsia="zh-CN"/>
        </w:rPr>
        <w:t>6、</w:t>
      </w:r>
      <w:r>
        <w:rPr>
          <w:rFonts w:hint="eastAsia" w:ascii="宋体" w:hAnsi="宋体" w:eastAsia="宋体" w:cs="宋体"/>
          <w:spacing w:val="-2"/>
          <w:lang w:val="en-US" w:eastAsia="zh-CN"/>
        </w:rPr>
        <w:t>投标保证金及履约保证金的退还：</w:t>
      </w:r>
    </w:p>
    <w:p>
      <w:pPr>
        <w:pStyle w:val="17"/>
        <w:numPr>
          <w:ilvl w:val="0"/>
          <w:numId w:val="0"/>
        </w:numPr>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eastAsia="宋体" w:cs="宋体"/>
          <w:spacing w:val="-2"/>
          <w:lang w:val="en-US" w:eastAsia="zh-CN"/>
        </w:rPr>
        <w:t>非中标人的投标保证金于开标后第一个工作日内退还；中标人的投标保证金及履约保证金于</w:t>
      </w:r>
      <w:r>
        <w:rPr>
          <w:rFonts w:hint="eastAsia" w:ascii="宋体" w:hAnsi="宋体" w:eastAsia="宋体" w:cs="宋体"/>
          <w:spacing w:val="-2"/>
          <w:lang w:val="en-US" w:eastAsia="zh-CN"/>
        </w:rPr>
        <w:t>供货完成后一个月内一次性退还(不计息)。</w:t>
      </w:r>
    </w:p>
    <w:p>
      <w:pPr>
        <w:pStyle w:val="17"/>
        <w:spacing w:before="0" w:beforeAutospacing="0" w:after="0" w:afterAutospacing="0" w:line="500" w:lineRule="exact"/>
        <w:ind w:firstLine="482" w:firstLineChars="200"/>
        <w:jc w:val="both"/>
        <w:rPr>
          <w:rFonts w:hint="eastAsia" w:ascii="宋体" w:hAnsi="宋体" w:eastAsia="宋体" w:cs="宋体"/>
          <w:spacing w:val="-2"/>
          <w:lang w:val="en-US" w:eastAsia="zh-CN"/>
        </w:rPr>
      </w:pPr>
      <w:r>
        <w:rPr>
          <w:rFonts w:hint="eastAsia" w:ascii="宋体" w:hAnsi="宋体" w:eastAsia="宋体" w:cs="宋体"/>
          <w:b/>
          <w:bCs/>
          <w:kern w:val="2"/>
          <w:sz w:val="24"/>
          <w:szCs w:val="24"/>
          <w:lang w:val="en-US" w:eastAsia="zh-CN" w:bidi="ar-SA"/>
        </w:rPr>
        <w:t>八、投标文件的编制、密封、递交</w:t>
      </w:r>
    </w:p>
    <w:p>
      <w:pPr>
        <w:pStyle w:val="16"/>
        <w:spacing w:line="420" w:lineRule="exact"/>
        <w:ind w:firstLine="480" w:firstLineChars="200"/>
        <w:rPr>
          <w:rFonts w:hint="eastAsia" w:ascii="宋体" w:hAnsi="宋体" w:eastAsia="宋体" w:cs="宋体"/>
          <w:sz w:val="24"/>
        </w:rPr>
      </w:pPr>
      <w:r>
        <w:rPr>
          <w:rFonts w:hint="eastAsia" w:ascii="宋体" w:hAnsi="宋体" w:eastAsia="宋体" w:cs="宋体"/>
          <w:sz w:val="24"/>
        </w:rPr>
        <w:t>1、投标文件组成</w:t>
      </w:r>
    </w:p>
    <w:p>
      <w:pPr>
        <w:pStyle w:val="16"/>
        <w:spacing w:line="420" w:lineRule="exact"/>
        <w:ind w:firstLine="480" w:firstLineChars="200"/>
        <w:rPr>
          <w:rFonts w:ascii="宋体" w:hAnsi="宋体" w:eastAsia="宋体"/>
          <w:sz w:val="24"/>
        </w:rPr>
      </w:pPr>
      <w:r>
        <w:rPr>
          <w:rFonts w:hint="eastAsia" w:ascii="宋体" w:hAnsi="宋体" w:eastAsia="宋体"/>
          <w:sz w:val="24"/>
        </w:rPr>
        <w:t>（1）封面：包括招标项目名称、投标单位名称、法定代表人或其委托代理人签名、日期</w:t>
      </w:r>
    </w:p>
    <w:p>
      <w:pPr>
        <w:spacing w:line="420" w:lineRule="exact"/>
        <w:ind w:firstLine="480" w:firstLineChars="200"/>
        <w:rPr>
          <w:rFonts w:hint="eastAsia" w:ascii="宋体" w:hAnsi="宋体" w:eastAsia="宋体"/>
          <w:sz w:val="24"/>
          <w:lang w:val="en-US" w:eastAsia="zh-CN"/>
        </w:rPr>
      </w:pPr>
      <w:r>
        <w:rPr>
          <w:rFonts w:hint="eastAsia" w:ascii="宋体" w:hAnsi="宋体" w:eastAsia="宋体"/>
          <w:sz w:val="24"/>
        </w:rPr>
        <w:t>（2）</w:t>
      </w:r>
      <w:r>
        <w:rPr>
          <w:rFonts w:hint="eastAsia" w:ascii="宋体" w:hAnsi="宋体" w:eastAsia="宋体"/>
          <w:sz w:val="24"/>
          <w:lang w:val="en-US" w:eastAsia="zh-CN"/>
        </w:rPr>
        <w:t>投标承诺汇总表</w:t>
      </w:r>
    </w:p>
    <w:p>
      <w:pPr>
        <w:spacing w:line="420" w:lineRule="exact"/>
        <w:ind w:firstLine="480" w:firstLineChars="200"/>
        <w:rPr>
          <w:rFonts w:hint="default" w:ascii="宋体" w:hAnsi="宋体" w:eastAsia="宋体"/>
          <w:sz w:val="24"/>
          <w:lang w:val="en-US" w:eastAsia="zh-CN"/>
        </w:rPr>
      </w:pPr>
      <w:r>
        <w:rPr>
          <w:rFonts w:hint="eastAsia" w:ascii="宋体" w:hAnsi="宋体" w:eastAsia="宋体"/>
          <w:sz w:val="24"/>
        </w:rPr>
        <w:t>（3）</w:t>
      </w:r>
      <w:r>
        <w:rPr>
          <w:rFonts w:hint="eastAsia" w:ascii="宋体" w:hAnsi="宋体" w:eastAsia="宋体"/>
          <w:sz w:val="24"/>
          <w:lang w:val="en-US" w:eastAsia="zh-CN"/>
        </w:rPr>
        <w:t>货物说明一览表</w:t>
      </w:r>
    </w:p>
    <w:p>
      <w:pPr>
        <w:spacing w:line="420" w:lineRule="exact"/>
        <w:ind w:firstLine="480" w:firstLineChars="200"/>
        <w:rPr>
          <w:rFonts w:ascii="宋体" w:hAnsi="宋体" w:eastAsia="宋体"/>
          <w:color w:val="0000FF"/>
          <w:sz w:val="24"/>
        </w:rPr>
      </w:pPr>
      <w:r>
        <w:rPr>
          <w:rFonts w:hint="eastAsia" w:ascii="宋体" w:hAnsi="宋体" w:eastAsia="宋体"/>
          <w:sz w:val="24"/>
        </w:rPr>
        <w:t>（4）商务响应与偏离表</w:t>
      </w:r>
    </w:p>
    <w:p>
      <w:pPr>
        <w:spacing w:line="420" w:lineRule="exact"/>
        <w:ind w:firstLine="480" w:firstLineChars="200"/>
        <w:rPr>
          <w:rFonts w:ascii="宋体" w:hAnsi="宋体" w:eastAsia="宋体"/>
          <w:sz w:val="24"/>
        </w:rPr>
      </w:pPr>
      <w:r>
        <w:rPr>
          <w:rFonts w:hint="eastAsia" w:ascii="宋体" w:hAnsi="宋体" w:eastAsia="宋体"/>
          <w:sz w:val="24"/>
        </w:rPr>
        <w:t>（5）</w:t>
      </w:r>
      <w:r>
        <w:rPr>
          <w:rFonts w:hint="eastAsia" w:ascii="宋体" w:hAnsi="宋体" w:eastAsia="宋体"/>
          <w:sz w:val="24"/>
          <w:lang w:val="en-US" w:eastAsia="zh-CN"/>
        </w:rPr>
        <w:t>投标人资格证明文件</w:t>
      </w:r>
    </w:p>
    <w:p>
      <w:pPr>
        <w:spacing w:line="420" w:lineRule="exact"/>
        <w:ind w:firstLine="480" w:firstLineChars="200"/>
        <w:rPr>
          <w:rFonts w:hint="eastAsia" w:ascii="宋体" w:hAnsi="宋体" w:eastAsia="宋体" w:cs="宋体"/>
          <w:sz w:val="24"/>
        </w:rPr>
      </w:pPr>
      <w:r>
        <w:rPr>
          <w:rFonts w:hint="eastAsia" w:ascii="宋体" w:hAnsi="宋体" w:eastAsia="宋体"/>
          <w:sz w:val="24"/>
        </w:rPr>
        <w:t>（6）投标报价</w:t>
      </w:r>
    </w:p>
    <w:p>
      <w:pPr>
        <w:spacing w:line="420" w:lineRule="exact"/>
        <w:ind w:firstLine="480" w:firstLineChars="200"/>
        <w:rPr>
          <w:rFonts w:hint="eastAsia" w:ascii="宋体" w:hAnsi="宋体" w:eastAsia="宋体" w:cs="Times New Roman"/>
          <w:sz w:val="24"/>
          <w:lang w:eastAsia="zh-CN"/>
        </w:rPr>
      </w:pPr>
      <w:r>
        <w:rPr>
          <w:rFonts w:hint="eastAsia" w:ascii="宋体" w:hAnsi="宋体" w:eastAsia="宋体" w:cs="Times New Roman"/>
          <w:sz w:val="24"/>
          <w:lang w:eastAsia="zh-CN"/>
        </w:rPr>
        <w:t>（</w:t>
      </w:r>
      <w:r>
        <w:rPr>
          <w:rFonts w:hint="eastAsia" w:ascii="宋体" w:hAnsi="宋体" w:eastAsia="宋体" w:cs="Times New Roman"/>
          <w:sz w:val="24"/>
          <w:lang w:val="en-US" w:eastAsia="zh-CN"/>
        </w:rPr>
        <w:t>7</w:t>
      </w:r>
      <w:r>
        <w:rPr>
          <w:rFonts w:hint="eastAsia" w:ascii="宋体" w:hAnsi="宋体" w:eastAsia="宋体" w:cs="Times New Roman"/>
          <w:sz w:val="24"/>
          <w:lang w:eastAsia="zh-CN"/>
        </w:rPr>
        <w:t>）</w:t>
      </w:r>
      <w:r>
        <w:rPr>
          <w:rFonts w:hint="eastAsia" w:ascii="宋体" w:hAnsi="宋体" w:eastAsia="宋体" w:cs="Times New Roman"/>
          <w:sz w:val="24"/>
        </w:rPr>
        <w:t>投标人认为需要提供的其它资料</w:t>
      </w:r>
    </w:p>
    <w:p>
      <w:pPr>
        <w:spacing w:line="420" w:lineRule="exact"/>
        <w:ind w:firstLine="480" w:firstLineChars="200"/>
        <w:rPr>
          <w:rFonts w:hint="eastAsia"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pStyle w:val="16"/>
        <w:spacing w:line="420" w:lineRule="exact"/>
        <w:ind w:firstLine="482" w:firstLineChars="200"/>
        <w:rPr>
          <w:rFonts w:hint="eastAsia" w:ascii="宋体" w:hAnsi="宋体" w:eastAsia="宋体" w:cs="宋体"/>
          <w:b/>
          <w:sz w:val="24"/>
        </w:rPr>
      </w:pPr>
      <w:r>
        <w:rPr>
          <w:rFonts w:hint="eastAsia" w:ascii="宋体" w:hAnsi="宋体" w:eastAsia="宋体" w:cs="宋体"/>
          <w:b/>
          <w:bCs/>
          <w:kern w:val="2"/>
          <w:sz w:val="24"/>
          <w:szCs w:val="24"/>
          <w:lang w:val="en-US" w:eastAsia="zh-CN" w:bidi="ar-SA"/>
        </w:rPr>
        <w:t>九、投标文件递交</w:t>
      </w:r>
    </w:p>
    <w:p>
      <w:pPr>
        <w:spacing w:line="420" w:lineRule="exact"/>
        <w:rPr>
          <w:rFonts w:hint="eastAsia"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sz w:val="24"/>
          <w:u w:val="single"/>
        </w:rPr>
        <w:t xml:space="preserve"> </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 xml:space="preserve"> </w:t>
      </w:r>
      <w:r>
        <w:rPr>
          <w:rFonts w:hint="eastAsia" w:ascii="宋体" w:hAnsi="宋体" w:eastAsia="宋体" w:cs="宋体"/>
          <w:color w:val="0000FF"/>
          <w:sz w:val="24"/>
        </w:rPr>
        <w:t>年</w:t>
      </w:r>
      <w:r>
        <w:rPr>
          <w:rFonts w:hint="eastAsia" w:ascii="宋体" w:hAnsi="宋体" w:eastAsia="宋体" w:cs="宋体"/>
          <w:color w:val="0000FF"/>
          <w:sz w:val="24"/>
          <w:u w:val="single"/>
          <w:lang w:val="en-US" w:eastAsia="zh-CN"/>
        </w:rPr>
        <w:t>8</w:t>
      </w:r>
      <w:r>
        <w:rPr>
          <w:rFonts w:hint="eastAsia" w:ascii="宋体" w:hAnsi="宋体" w:eastAsia="宋体" w:cs="宋体"/>
          <w:color w:val="0000FF"/>
          <w:sz w:val="24"/>
        </w:rPr>
        <w:t>月</w:t>
      </w:r>
      <w:r>
        <w:rPr>
          <w:rFonts w:hint="eastAsia" w:ascii="宋体" w:hAnsi="宋体" w:eastAsia="宋体" w:cs="宋体"/>
          <w:color w:val="0000FF"/>
          <w:sz w:val="24"/>
          <w:u w:val="single"/>
          <w:lang w:val="en-US" w:eastAsia="zh-CN"/>
        </w:rPr>
        <w:t>22</w:t>
      </w:r>
      <w:r>
        <w:rPr>
          <w:rFonts w:hint="eastAsia" w:ascii="宋体" w:hAnsi="宋体" w:eastAsia="宋体" w:cs="宋体"/>
          <w:color w:val="0000FF"/>
          <w:sz w:val="24"/>
        </w:rPr>
        <w:t>日</w:t>
      </w:r>
      <w:r>
        <w:rPr>
          <w:rFonts w:hint="eastAsia" w:ascii="宋体" w:hAnsi="宋体" w:eastAsia="宋体" w:cs="宋体"/>
          <w:color w:val="0000FF"/>
          <w:sz w:val="24"/>
          <w:u w:val="single"/>
          <w:lang w:val="en-US" w:eastAsia="zh-CN"/>
        </w:rPr>
        <w:t>10</w:t>
      </w:r>
      <w:r>
        <w:rPr>
          <w:rFonts w:hint="eastAsia" w:ascii="宋体" w:hAnsi="宋体" w:eastAsia="宋体" w:cs="宋体"/>
          <w:color w:val="0000FF"/>
          <w:sz w:val="24"/>
        </w:rPr>
        <w:t>时</w:t>
      </w:r>
      <w:r>
        <w:rPr>
          <w:rFonts w:hint="eastAsia" w:ascii="宋体" w:hAnsi="宋体" w:eastAsia="宋体" w:cs="宋体"/>
          <w:sz w:val="24"/>
          <w:u w:val="single"/>
        </w:rPr>
        <w:t>00</w:t>
      </w:r>
      <w:r>
        <w:rPr>
          <w:rFonts w:hint="eastAsia" w:ascii="宋体" w:hAnsi="宋体" w:eastAsia="宋体" w:cs="宋体"/>
          <w:sz w:val="24"/>
        </w:rPr>
        <w:t>分。开标地点在</w:t>
      </w:r>
      <w:r>
        <w:rPr>
          <w:rFonts w:hint="eastAsia" w:ascii="宋体" w:hAnsi="宋体" w:eastAsia="宋体" w:cs="宋体"/>
          <w:sz w:val="24"/>
          <w:u w:val="single"/>
        </w:rPr>
        <w:t xml:space="preserve"> 浏阳市人民东路60号</w:t>
      </w:r>
      <w:r>
        <w:rPr>
          <w:rFonts w:hint="eastAsia" w:ascii="宋体" w:hAnsi="宋体" w:eastAsia="宋体" w:cs="宋体"/>
          <w:sz w:val="24"/>
          <w:u w:val="single"/>
          <w:lang w:eastAsia="zh-CN"/>
        </w:rPr>
        <w:t>2楼202</w:t>
      </w:r>
      <w:r>
        <w:rPr>
          <w:rFonts w:hint="eastAsia" w:ascii="宋体" w:hAnsi="宋体" w:eastAsia="宋体" w:cs="宋体"/>
          <w:sz w:val="24"/>
          <w:u w:val="single"/>
          <w:lang w:val="en-US" w:eastAsia="zh-CN"/>
        </w:rPr>
        <w:t>开</w:t>
      </w:r>
      <w:r>
        <w:rPr>
          <w:rFonts w:hint="eastAsia" w:ascii="宋体" w:hAnsi="宋体" w:eastAsia="宋体" w:cs="宋体"/>
          <w:sz w:val="24"/>
          <w:u w:val="single"/>
        </w:rPr>
        <w:t>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ind w:firstLine="482" w:firstLineChars="200"/>
        <w:rPr>
          <w:rFonts w:hint="eastAsia" w:ascii="宋体" w:hAnsi="宋体" w:eastAsia="宋体" w:cs="宋体"/>
          <w:b/>
          <w:bCs/>
          <w:sz w:val="24"/>
        </w:rPr>
      </w:pPr>
      <w:bookmarkStart w:id="2" w:name="_Toc300677995"/>
      <w:bookmarkStart w:id="3" w:name="_Toc429827520"/>
      <w:r>
        <w:rPr>
          <w:rFonts w:hint="eastAsia" w:ascii="宋体" w:hAnsi="宋体" w:eastAsia="宋体" w:cs="宋体"/>
          <w:b/>
          <w:bCs/>
          <w:sz w:val="24"/>
        </w:rPr>
        <w:t>十、评标办法（最低投标价法）</w:t>
      </w:r>
    </w:p>
    <w:p>
      <w:pPr>
        <w:spacing w:line="410" w:lineRule="exact"/>
        <w:ind w:firstLine="354" w:firstLineChars="147"/>
        <w:rPr>
          <w:rFonts w:hint="eastAsia" w:ascii="宋体" w:hAnsi="宋体" w:eastAsia="宋体" w:cs="宋体"/>
          <w:bCs/>
          <w:sz w:val="24"/>
        </w:rPr>
      </w:pPr>
      <w:r>
        <w:rPr>
          <w:rFonts w:hint="eastAsia" w:ascii="宋体" w:hAnsi="宋体" w:eastAsia="宋体" w:cs="宋体"/>
          <w:b/>
          <w:bCs/>
          <w:sz w:val="24"/>
        </w:rPr>
        <w:t>1、评标详细程序</w:t>
      </w:r>
    </w:p>
    <w:p>
      <w:pPr>
        <w:spacing w:line="410" w:lineRule="exact"/>
        <w:rPr>
          <w:rFonts w:hint="eastAsia"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第二阶段：评审投标承诺</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第三阶段：评审商务标</w:t>
      </w:r>
    </w:p>
    <w:p>
      <w:pPr>
        <w:spacing w:line="420" w:lineRule="exact"/>
        <w:ind w:firstLine="480" w:firstLineChars="200"/>
        <w:rPr>
          <w:rFonts w:hint="eastAsia"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第四阶段：确定投标人的排序并推荐第一、二、三中标候选人</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sz w:val="24"/>
        </w:rPr>
      </w:pPr>
      <w:r>
        <w:rPr>
          <w:rFonts w:hint="eastAsia" w:ascii="宋体" w:hAnsi="宋体" w:eastAsia="宋体" w:cs="宋体"/>
          <w:b/>
          <w:bCs/>
          <w:sz w:val="24"/>
        </w:rPr>
        <w:t>十一、联系方式</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 标 人：</w:t>
      </w:r>
      <w:r>
        <w:rPr>
          <w:rFonts w:hint="eastAsia" w:ascii="宋体" w:hAnsi="宋体" w:eastAsia="宋体" w:cs="宋体"/>
          <w:sz w:val="24"/>
          <w:lang w:eastAsia="zh-CN"/>
        </w:rPr>
        <w:t>湖南株树桥城市运营服务有限责任公司</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项 目 联系人：</w:t>
      </w:r>
      <w:r>
        <w:rPr>
          <w:rFonts w:hint="eastAsia" w:ascii="宋体" w:hAnsi="宋体" w:eastAsia="宋体" w:cs="宋体"/>
          <w:sz w:val="24"/>
          <w:lang w:eastAsia="zh-CN"/>
        </w:rPr>
        <w:t>王先生</w:t>
      </w:r>
      <w:r>
        <w:rPr>
          <w:rFonts w:hint="eastAsia" w:ascii="宋体" w:hAnsi="宋体" w:eastAsia="宋体" w:cs="宋体"/>
          <w:sz w:val="24"/>
        </w:rPr>
        <w:t xml:space="preserve">     电话：</w:t>
      </w:r>
      <w:r>
        <w:rPr>
          <w:rFonts w:hint="eastAsia" w:ascii="宋体" w:hAnsi="宋体" w:eastAsia="宋体" w:cs="宋体"/>
          <w:sz w:val="24"/>
          <w:lang w:eastAsia="zh-CN"/>
        </w:rPr>
        <w:t>13787794388</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招标代理机构：</w:t>
      </w:r>
      <w:r>
        <w:rPr>
          <w:rFonts w:hint="eastAsia" w:ascii="宋体" w:hAnsi="宋体" w:eastAsia="宋体" w:cs="宋体"/>
          <w:sz w:val="24"/>
          <w:lang w:eastAsia="zh-CN"/>
        </w:rPr>
        <w:t>湖南捷成工程项目管理有限公司</w:t>
      </w:r>
    </w:p>
    <w:p>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浏阳市新城国际A栋七楼</w:t>
      </w:r>
    </w:p>
    <w:p>
      <w:pPr>
        <w:spacing w:line="410" w:lineRule="exact"/>
        <w:ind w:firstLine="360" w:firstLineChars="150"/>
        <w:rPr>
          <w:rFonts w:hint="eastAsia" w:ascii="宋体" w:hAnsi="宋体" w:eastAsia="宋体" w:cs="宋体"/>
          <w:bCs/>
          <w:sz w:val="24"/>
        </w:rPr>
      </w:pPr>
      <w:r>
        <w:rPr>
          <w:rFonts w:hint="eastAsia" w:ascii="宋体" w:hAnsi="宋体" w:eastAsia="宋体" w:cs="宋体"/>
          <w:sz w:val="24"/>
        </w:rPr>
        <w:t xml:space="preserve"> 联 系 人：</w:t>
      </w:r>
      <w:r>
        <w:rPr>
          <w:rFonts w:hint="eastAsia" w:ascii="宋体" w:hAnsi="宋体" w:eastAsia="宋体" w:cs="宋体"/>
          <w:sz w:val="24"/>
          <w:lang w:eastAsia="zh-CN"/>
        </w:rPr>
        <w:t>沈女士</w:t>
      </w:r>
      <w:r>
        <w:rPr>
          <w:rFonts w:hint="eastAsia" w:ascii="宋体" w:hAnsi="宋体" w:eastAsia="宋体" w:cs="宋体"/>
          <w:sz w:val="24"/>
        </w:rPr>
        <w:t xml:space="preserve">         电话：</w:t>
      </w:r>
      <w:r>
        <w:rPr>
          <w:rFonts w:hint="eastAsia" w:ascii="宋体" w:hAnsi="宋体" w:eastAsia="宋体" w:cs="宋体"/>
          <w:sz w:val="24"/>
          <w:lang w:eastAsia="zh-CN"/>
        </w:rPr>
        <w:t>13723871103</w:t>
      </w:r>
      <w:r>
        <w:rPr>
          <w:rFonts w:hint="eastAsia" w:ascii="宋体" w:hAnsi="宋体" w:eastAsia="宋体" w:cs="宋体"/>
          <w:sz w:val="24"/>
        </w:rPr>
        <w:t xml:space="preserve"> </w:t>
      </w:r>
    </w:p>
    <w:p>
      <w:pPr>
        <w:spacing w:line="400" w:lineRule="exact"/>
        <w:rPr>
          <w:rFonts w:hint="eastAsia" w:ascii="宋体" w:hAnsi="宋体" w:eastAsia="宋体" w:cs="宋体"/>
          <w:bCs/>
          <w:sz w:val="24"/>
        </w:rPr>
      </w:pPr>
      <w:r>
        <w:rPr>
          <w:rFonts w:hint="eastAsia" w:ascii="宋体" w:hAnsi="宋体" w:eastAsia="宋体" w:cs="宋体"/>
          <w:b/>
          <w:bCs/>
          <w:szCs w:val="32"/>
        </w:rPr>
        <w:br w:type="page"/>
      </w:r>
      <w:bookmarkEnd w:id="2"/>
      <w:bookmarkEnd w:id="3"/>
    </w:p>
    <w:p>
      <w:pPr>
        <w:spacing w:line="510" w:lineRule="exact"/>
        <w:rPr>
          <w:rFonts w:hint="eastAsia" w:ascii="宋体" w:hAnsi="宋体" w:eastAsia="宋体" w:cs="宋体"/>
          <w:sz w:val="24"/>
        </w:rPr>
      </w:pPr>
      <w:r>
        <w:rPr>
          <w:rFonts w:hint="eastAsia" w:ascii="宋体" w:hAnsi="宋体" w:eastAsia="宋体" w:cs="宋体"/>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obscured="f" color="#243F60" opacity="32768f" offset="1pt,2pt" offset2="0pt,0pt" origin="0f,0f" matrix="65536f,0f,0f,65536f,0,0"/>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pPr>
        <w:widowControl/>
        <w:overflowPunct w:val="0"/>
        <w:rPr>
          <w:rFonts w:hint="eastAsia" w:ascii="宋体" w:hAnsi="宋体" w:eastAsia="宋体" w:cs="宋体"/>
        </w:rPr>
      </w:pPr>
    </w:p>
    <w:p>
      <w:pPr>
        <w:overflowPunct w:val="0"/>
        <w:spacing w:beforeLines="100"/>
        <w:jc w:val="center"/>
        <w:rPr>
          <w:rFonts w:hint="eastAsia" w:ascii="宋体" w:hAnsi="宋体" w:eastAsia="宋体" w:cs="宋体"/>
          <w:bCs/>
          <w:sz w:val="36"/>
          <w:szCs w:val="36"/>
        </w:rPr>
      </w:pPr>
    </w:p>
    <w:p>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金刚镇集镇环卫项目</w:t>
      </w:r>
    </w:p>
    <w:p>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洒水车、后挂式压缩垃圾清运车采购（第二次）</w:t>
      </w:r>
    </w:p>
    <w:p>
      <w:pPr>
        <w:overflowPunct w:val="0"/>
        <w:spacing w:beforeLines="100"/>
        <w:jc w:val="center"/>
        <w:rPr>
          <w:rFonts w:hint="eastAsia" w:ascii="宋体" w:hAnsi="宋体" w:eastAsia="宋体" w:cs="宋体"/>
          <w:sz w:val="52"/>
          <w:szCs w:val="52"/>
        </w:rPr>
      </w:pPr>
    </w:p>
    <w:p>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pStyle w:val="7"/>
        <w:rPr>
          <w:rFonts w:hint="eastAsia"/>
        </w:rPr>
      </w:pPr>
    </w:p>
    <w:p>
      <w:pPr>
        <w:overflowPunct w:val="0"/>
        <w:jc w:val="left"/>
        <w:rPr>
          <w:rFonts w:hint="eastAsia" w:ascii="宋体" w:hAnsi="宋体" w:eastAsia="宋体" w:cs="宋体"/>
          <w:sz w:val="24"/>
          <w:szCs w:val="28"/>
        </w:rPr>
      </w:pPr>
    </w:p>
    <w:p>
      <w:pPr>
        <w:overflowPunct w:val="0"/>
        <w:jc w:val="left"/>
        <w:rPr>
          <w:rFonts w:hint="eastAsia" w:ascii="宋体" w:hAnsi="宋体" w:eastAsia="宋体" w:cs="宋体"/>
          <w:sz w:val="24"/>
          <w:szCs w:val="28"/>
        </w:rPr>
      </w:pP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pPr>
        <w:spacing w:line="420" w:lineRule="exact"/>
        <w:jc w:val="center"/>
        <w:rPr>
          <w:rFonts w:ascii="仿宋" w:hAnsi="仿宋" w:eastAsia="仿宋" w:cs="仿宋"/>
          <w:sz w:val="24"/>
        </w:rPr>
      </w:pP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2、货物说明一览表</w:t>
      </w:r>
    </w:p>
    <w:p>
      <w:pPr>
        <w:spacing w:line="360" w:lineRule="auto"/>
        <w:ind w:firstLine="480" w:firstLineChars="200"/>
        <w:rPr>
          <w:rFonts w:ascii="宋体" w:hAnsi="宋体" w:eastAsia="宋体"/>
          <w:sz w:val="24"/>
        </w:rPr>
      </w:pPr>
      <w:r>
        <w:rPr>
          <w:rFonts w:hint="eastAsia" w:ascii="宋体" w:hAnsi="宋体" w:eastAsia="宋体"/>
          <w:sz w:val="24"/>
        </w:rPr>
        <w:t>3</w:t>
      </w:r>
      <w:r>
        <w:rPr>
          <w:rFonts w:hint="eastAsia" w:ascii="宋体" w:hAnsi="宋体" w:eastAsia="宋体"/>
          <w:sz w:val="24"/>
          <w:lang w:eastAsia="zh-CN"/>
        </w:rPr>
        <w:t>、</w:t>
      </w:r>
      <w:r>
        <w:rPr>
          <w:rFonts w:hint="eastAsia" w:ascii="宋体" w:hAnsi="宋体" w:eastAsia="宋体"/>
          <w:sz w:val="24"/>
        </w:rPr>
        <w:t>商务响应与偏离表</w:t>
      </w:r>
    </w:p>
    <w:p>
      <w:pPr>
        <w:spacing w:line="360" w:lineRule="auto"/>
        <w:ind w:firstLine="480" w:firstLineChars="200"/>
        <w:rPr>
          <w:rFonts w:ascii="宋体" w:hAnsi="宋体" w:eastAsia="宋体"/>
          <w:sz w:val="24"/>
        </w:rPr>
      </w:pPr>
      <w:r>
        <w:rPr>
          <w:rFonts w:hint="eastAsia" w:ascii="宋体" w:hAnsi="宋体" w:eastAsia="宋体"/>
          <w:sz w:val="24"/>
        </w:rPr>
        <w:t>4</w:t>
      </w:r>
      <w:r>
        <w:rPr>
          <w:rFonts w:hint="eastAsia" w:ascii="宋体" w:hAnsi="宋体" w:eastAsia="宋体"/>
          <w:sz w:val="24"/>
          <w:lang w:eastAsia="zh-CN"/>
        </w:rPr>
        <w:t>、</w:t>
      </w:r>
      <w:r>
        <w:rPr>
          <w:rFonts w:hint="eastAsia" w:ascii="宋体" w:hAnsi="宋体" w:eastAsia="宋体"/>
          <w:sz w:val="24"/>
          <w:lang w:val="en-US" w:eastAsia="zh-CN"/>
        </w:rPr>
        <w:t>投标人资格证明文件</w:t>
      </w:r>
    </w:p>
    <w:p>
      <w:pPr>
        <w:spacing w:line="360" w:lineRule="auto"/>
        <w:ind w:firstLine="480"/>
        <w:rPr>
          <w:rFonts w:ascii="宋体" w:hAnsi="宋体" w:eastAsia="宋体"/>
          <w:sz w:val="24"/>
        </w:rPr>
      </w:pPr>
      <w:r>
        <w:rPr>
          <w:rFonts w:hint="eastAsia" w:ascii="宋体" w:hAnsi="宋体" w:eastAsia="宋体"/>
          <w:sz w:val="24"/>
        </w:rPr>
        <w:t>5</w:t>
      </w:r>
      <w:r>
        <w:rPr>
          <w:rFonts w:hint="eastAsia" w:ascii="宋体" w:hAnsi="宋体" w:eastAsia="宋体"/>
          <w:sz w:val="24"/>
          <w:lang w:eastAsia="zh-CN"/>
        </w:rPr>
        <w:t>、</w:t>
      </w:r>
      <w:r>
        <w:rPr>
          <w:rFonts w:hint="eastAsia" w:ascii="宋体" w:hAnsi="宋体" w:eastAsia="宋体"/>
          <w:sz w:val="24"/>
        </w:rPr>
        <w:t>投标报价</w:t>
      </w:r>
    </w:p>
    <w:p>
      <w:pPr>
        <w:spacing w:line="360" w:lineRule="auto"/>
        <w:ind w:firstLine="480" w:firstLineChars="200"/>
        <w:rPr>
          <w:rFonts w:ascii="宋体" w:hAnsi="宋体" w:eastAsia="宋体"/>
          <w:sz w:val="24"/>
        </w:rPr>
      </w:pPr>
      <w:r>
        <w:rPr>
          <w:rFonts w:hint="eastAsia" w:ascii="宋体" w:hAnsi="宋体" w:eastAsia="宋体"/>
          <w:sz w:val="24"/>
        </w:rPr>
        <w:t>6</w:t>
      </w:r>
      <w:r>
        <w:rPr>
          <w:rFonts w:hint="eastAsia" w:ascii="宋体" w:hAnsi="宋体" w:eastAsia="宋体"/>
          <w:sz w:val="24"/>
          <w:lang w:eastAsia="zh-CN"/>
        </w:rPr>
        <w:t>、其他证明资料或说明</w:t>
      </w:r>
    </w:p>
    <w:p>
      <w:pPr>
        <w:spacing w:line="360" w:lineRule="auto"/>
        <w:ind w:firstLine="480" w:firstLineChars="200"/>
        <w:rPr>
          <w:rFonts w:hint="eastAsia" w:ascii="宋体" w:hAnsi="宋体" w:eastAsia="宋体"/>
          <w:sz w:val="24"/>
          <w:lang w:eastAsia="zh-CN"/>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rPr>
          <w:rFonts w:hint="eastAsia" w:ascii="宋体" w:hAnsi="宋体" w:eastAsia="宋体" w:cs="宋体"/>
          <w:b/>
          <w:szCs w:val="32"/>
        </w:rPr>
      </w:pPr>
      <w:r>
        <w:rPr>
          <w:rFonts w:hint="eastAsia" w:ascii="宋体" w:hAnsi="宋体" w:eastAsia="宋体" w:cs="宋体"/>
          <w:b/>
          <w:szCs w:val="32"/>
        </w:rPr>
        <w:br w:type="page"/>
      </w:r>
    </w:p>
    <w:p>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9"/>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pPr>
              <w:spacing w:line="440" w:lineRule="exact"/>
              <w:ind w:right="80" w:rightChars="25"/>
              <w:jc w:val="center"/>
              <w:rPr>
                <w:rFonts w:ascii="宋体" w:hAnsi="宋体" w:eastAsia="宋体"/>
                <w:sz w:val="24"/>
                <w:szCs w:val="24"/>
              </w:rPr>
            </w:pPr>
            <w:r>
              <w:rPr>
                <w:rFonts w:hint="eastAsia" w:ascii="宋体" w:hAnsi="宋体" w:eastAsia="宋体"/>
                <w:sz w:val="24"/>
                <w:szCs w:val="24"/>
              </w:rPr>
              <w:t>投标单位名称</w:t>
            </w:r>
          </w:p>
        </w:tc>
        <w:tc>
          <w:tcPr>
            <w:tcW w:w="7203" w:type="dxa"/>
            <w:vAlign w:val="center"/>
          </w:tcPr>
          <w:p>
            <w:pPr>
              <w:spacing w:line="70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项目名称</w:t>
            </w:r>
          </w:p>
        </w:tc>
        <w:tc>
          <w:tcPr>
            <w:tcW w:w="7203" w:type="dxa"/>
            <w:vAlign w:val="center"/>
          </w:tcPr>
          <w:p>
            <w:pPr>
              <w:spacing w:line="700" w:lineRule="exact"/>
              <w:jc w:val="center"/>
              <w:rPr>
                <w:rFonts w:ascii="宋体" w:hAnsi="宋体" w:eastAsia="宋体"/>
                <w:sz w:val="24"/>
                <w:szCs w:val="24"/>
              </w:rPr>
            </w:pPr>
            <w:r>
              <w:rPr>
                <w:rFonts w:hint="eastAsia" w:ascii="宋体" w:hAnsi="宋体" w:eastAsia="宋体"/>
                <w:sz w:val="24"/>
                <w:szCs w:val="24"/>
                <w:lang w:eastAsia="zh-CN"/>
              </w:rPr>
              <w:t>金刚镇集镇环卫项目洒水车、后挂式压缩垃圾清运车采购（第二次）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项目负责人</w:t>
            </w:r>
          </w:p>
        </w:tc>
        <w:tc>
          <w:tcPr>
            <w:tcW w:w="7203" w:type="dxa"/>
            <w:vAlign w:val="center"/>
          </w:tcPr>
          <w:p>
            <w:pPr>
              <w:spacing w:line="700" w:lineRule="exact"/>
              <w:rPr>
                <w:rFonts w:ascii="宋体" w:hAnsi="宋体" w:eastAsia="宋体"/>
                <w:sz w:val="24"/>
                <w:szCs w:val="24"/>
              </w:rPr>
            </w:pPr>
            <w:r>
              <w:rPr>
                <w:rFonts w:hint="eastAsia" w:ascii="宋体" w:hAnsi="宋体" w:eastAsia="宋体"/>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pPr>
              <w:spacing w:line="420" w:lineRule="exact"/>
              <w:jc w:val="center"/>
              <w:rPr>
                <w:rFonts w:ascii="宋体" w:hAnsi="宋体" w:eastAsia="宋体"/>
                <w:sz w:val="24"/>
                <w:szCs w:val="24"/>
              </w:rPr>
            </w:pPr>
            <w:r>
              <w:rPr>
                <w:rFonts w:hint="eastAsia" w:ascii="宋体" w:hAnsi="宋体" w:eastAsia="宋体" w:cs="宋体"/>
                <w:sz w:val="24"/>
                <w:szCs w:val="24"/>
              </w:rPr>
              <w:t>投标报价（元）</w:t>
            </w:r>
          </w:p>
        </w:tc>
        <w:tc>
          <w:tcPr>
            <w:tcW w:w="7203" w:type="dxa"/>
            <w:vAlign w:val="center"/>
          </w:tcPr>
          <w:p>
            <w:pPr>
              <w:spacing w:line="400" w:lineRule="exact"/>
              <w:jc w:val="center"/>
              <w:rPr>
                <w:rFonts w:ascii="宋体" w:hAnsi="宋体" w:eastAsia="宋体"/>
                <w:sz w:val="24"/>
                <w:szCs w:val="24"/>
              </w:rPr>
            </w:pPr>
            <w:r>
              <w:rPr>
                <w:rFonts w:hint="eastAsia" w:ascii="宋体" w:hAnsi="宋体" w:eastAsia="宋体"/>
                <w:sz w:val="24"/>
                <w:szCs w:val="24"/>
                <w:lang w:val="sq-AL"/>
              </w:rPr>
              <w:t>投标报价：</w:t>
            </w:r>
            <w:r>
              <w:rPr>
                <w:rFonts w:hint="eastAsia" w:ascii="宋体" w:hAnsi="宋体" w:eastAsia="宋体"/>
                <w:sz w:val="24"/>
                <w:szCs w:val="24"/>
                <w:lang w:val="en-US" w:eastAsia="zh-CN"/>
              </w:rPr>
              <w:t xml:space="preserve">          </w:t>
            </w:r>
            <w:r>
              <w:rPr>
                <w:rFonts w:hint="eastAsia" w:ascii="宋体" w:hAnsi="宋体" w:eastAsia="宋体"/>
                <w:sz w:val="24"/>
                <w:szCs w:val="24"/>
              </w:rPr>
              <w:t>元</w:t>
            </w:r>
            <w:r>
              <w:rPr>
                <w:rFonts w:hint="eastAsia" w:ascii="宋体" w:hAnsi="宋体" w:eastAsia="宋体"/>
                <w:sz w:val="24"/>
                <w:szCs w:val="24"/>
                <w:lang w:val="sq-AL"/>
              </w:rPr>
              <w:t>（大写</w:t>
            </w:r>
            <w:r>
              <w:rPr>
                <w:rFonts w:hint="eastAsia" w:ascii="宋体" w:hAnsi="宋体" w:eastAsia="宋体"/>
                <w:sz w:val="24"/>
                <w:szCs w:val="24"/>
                <w:lang w:val="sq-AL" w:eastAsia="zh-CN"/>
              </w:rPr>
              <w:t>：</w:t>
            </w:r>
            <w:r>
              <w:rPr>
                <w:rFonts w:hint="eastAsia" w:ascii="宋体" w:hAnsi="宋体" w:eastAsia="宋体"/>
                <w:sz w:val="24"/>
                <w:szCs w:val="24"/>
                <w:lang w:val="en-US" w:eastAsia="zh-CN"/>
              </w:rPr>
              <w:t xml:space="preserve">             </w:t>
            </w:r>
            <w:r>
              <w:rPr>
                <w:rFonts w:hint="eastAsia" w:ascii="宋体" w:hAnsi="宋体" w:eastAsia="宋体"/>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pPr>
              <w:spacing w:line="440" w:lineRule="exact"/>
              <w:jc w:val="center"/>
              <w:rPr>
                <w:rFonts w:ascii="宋体" w:hAnsi="宋体" w:eastAsia="宋体" w:cs="宋体"/>
                <w:sz w:val="24"/>
                <w:szCs w:val="24"/>
              </w:rPr>
            </w:pPr>
            <w:r>
              <w:rPr>
                <w:rFonts w:hint="eastAsia" w:ascii="宋体" w:hAnsi="宋体" w:eastAsia="宋体"/>
                <w:sz w:val="24"/>
                <w:szCs w:val="24"/>
              </w:rPr>
              <w:t>交货期承诺</w:t>
            </w:r>
          </w:p>
        </w:tc>
        <w:tc>
          <w:tcPr>
            <w:tcW w:w="7203" w:type="dxa"/>
            <w:vAlign w:val="center"/>
          </w:tcPr>
          <w:p>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合同签订之日起2日内将货物送至采购人指定地点。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pPr>
              <w:spacing w:line="440" w:lineRule="exact"/>
              <w:jc w:val="center"/>
              <w:rPr>
                <w:rFonts w:ascii="宋体" w:hAnsi="宋体" w:eastAsia="宋体"/>
                <w:sz w:val="24"/>
                <w:szCs w:val="24"/>
              </w:rPr>
            </w:pPr>
            <w:r>
              <w:rPr>
                <w:rFonts w:hint="eastAsia" w:ascii="宋体" w:hAnsi="宋体" w:eastAsia="宋体"/>
                <w:sz w:val="24"/>
                <w:szCs w:val="24"/>
              </w:rPr>
              <w:t>质量要求承诺</w:t>
            </w:r>
          </w:p>
        </w:tc>
        <w:tc>
          <w:tcPr>
            <w:tcW w:w="7203" w:type="dxa"/>
            <w:vAlign w:val="center"/>
          </w:tcPr>
          <w:p>
            <w:pPr>
              <w:spacing w:line="440" w:lineRule="exact"/>
              <w:ind w:right="80" w:rightChars="25"/>
              <w:jc w:val="center"/>
              <w:rPr>
                <w:rFonts w:hint="eastAsia" w:ascii="宋体" w:hAnsi="宋体" w:eastAsia="宋体"/>
                <w:sz w:val="24"/>
                <w:szCs w:val="24"/>
              </w:rPr>
            </w:pPr>
            <w:r>
              <w:rPr>
                <w:rFonts w:hint="eastAsia" w:ascii="宋体" w:hAnsi="宋体" w:eastAsia="宋体"/>
                <w:sz w:val="24"/>
                <w:szCs w:val="24"/>
              </w:rPr>
              <w:t>符合国家</w:t>
            </w:r>
            <w:r>
              <w:rPr>
                <w:rFonts w:hint="eastAsia" w:ascii="宋体" w:hAnsi="宋体" w:eastAsia="宋体"/>
                <w:sz w:val="24"/>
                <w:szCs w:val="24"/>
                <w:lang w:val="en-US" w:eastAsia="zh-CN"/>
              </w:rPr>
              <w:t>行业</w:t>
            </w:r>
            <w:r>
              <w:rPr>
                <w:rFonts w:hint="eastAsia" w:ascii="宋体" w:hAnsi="宋体" w:eastAsia="宋体"/>
                <w:sz w:val="24"/>
                <w:szCs w:val="24"/>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pPr>
              <w:spacing w:line="440" w:lineRule="exact"/>
              <w:jc w:val="center"/>
              <w:rPr>
                <w:rFonts w:ascii="宋体" w:hAnsi="宋体" w:eastAsia="宋体"/>
                <w:sz w:val="24"/>
                <w:szCs w:val="24"/>
              </w:rPr>
            </w:pPr>
            <w:r>
              <w:rPr>
                <w:rFonts w:hint="eastAsia" w:ascii="宋体" w:hAnsi="宋体" w:eastAsia="宋体"/>
                <w:sz w:val="24"/>
                <w:szCs w:val="24"/>
              </w:rPr>
              <w:t>付款方式</w:t>
            </w:r>
          </w:p>
          <w:p>
            <w:pPr>
              <w:spacing w:line="440" w:lineRule="exact"/>
              <w:jc w:val="center"/>
              <w:rPr>
                <w:rFonts w:ascii="宋体" w:hAnsi="宋体" w:eastAsia="宋体"/>
                <w:sz w:val="24"/>
                <w:szCs w:val="24"/>
              </w:rPr>
            </w:pPr>
            <w:r>
              <w:rPr>
                <w:rFonts w:hint="eastAsia" w:ascii="宋体" w:hAnsi="宋体" w:eastAsia="宋体"/>
                <w:sz w:val="24"/>
                <w:szCs w:val="24"/>
              </w:rPr>
              <w:t>承诺</w:t>
            </w:r>
          </w:p>
        </w:tc>
        <w:tc>
          <w:tcPr>
            <w:tcW w:w="7203" w:type="dxa"/>
            <w:vAlign w:val="center"/>
          </w:tcPr>
          <w:p>
            <w:pPr>
              <w:pStyle w:val="10"/>
              <w:spacing w:line="420" w:lineRule="exact"/>
              <w:ind w:firstLine="360"/>
              <w:rPr>
                <w:rFonts w:hint="eastAsia" w:ascii="宋体" w:hAnsi="宋体" w:eastAsia="宋体" w:cs="Times New Roman"/>
                <w:kern w:val="2"/>
                <w:sz w:val="24"/>
                <w:szCs w:val="24"/>
                <w:lang w:val="sq-AL" w:eastAsia="zh-CN" w:bidi="ar-SA"/>
              </w:rPr>
            </w:pPr>
            <w:r>
              <w:rPr>
                <w:rFonts w:hint="eastAsia" w:ascii="宋体" w:hAnsi="宋体" w:eastAsia="宋体" w:cs="Times New Roman"/>
                <w:kern w:val="2"/>
                <w:sz w:val="24"/>
                <w:szCs w:val="24"/>
                <w:lang w:val="en-US" w:eastAsia="zh-CN" w:bidi="ar-SA"/>
              </w:rPr>
              <w:t>在无任何安全质量问题的前提下，中标人完成单个项目供货后，提供送货单或结算单报采购人审核，审核通过后开具发票，支付至货款金额的95%(留5%质保金在一年质保期满后转账支付)。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pPr>
              <w:spacing w:line="440" w:lineRule="exact"/>
              <w:jc w:val="center"/>
              <w:rPr>
                <w:rFonts w:hint="eastAsia" w:ascii="宋体" w:hAnsi="宋体" w:eastAsia="宋体" w:cs="Times New Roman"/>
                <w:kern w:val="2"/>
                <w:sz w:val="24"/>
                <w:szCs w:val="24"/>
                <w:lang w:val="en-US" w:eastAsia="zh-CN" w:bidi="ar-SA"/>
              </w:rPr>
            </w:pPr>
            <w:r>
              <w:rPr>
                <w:rFonts w:hint="eastAsia" w:ascii="宋体" w:hAnsi="宋体" w:eastAsia="宋体"/>
                <w:sz w:val="24"/>
                <w:szCs w:val="24"/>
              </w:rPr>
              <w:t>响应与偏离</w:t>
            </w:r>
          </w:p>
        </w:tc>
        <w:tc>
          <w:tcPr>
            <w:tcW w:w="7203" w:type="dxa"/>
            <w:vAlign w:val="center"/>
          </w:tcPr>
          <w:p>
            <w:pPr>
              <w:spacing w:line="400" w:lineRule="exact"/>
              <w:jc w:val="center"/>
              <w:rPr>
                <w:rFonts w:hint="eastAsia" w:ascii="宋体" w:hAnsi="宋体" w:eastAsia="宋体" w:cs="宋体"/>
                <w:kern w:val="2"/>
                <w:sz w:val="24"/>
                <w:szCs w:val="24"/>
                <w:lang w:val="sq-AL" w:eastAsia="zh-CN" w:bidi="ar-SA"/>
              </w:rPr>
            </w:pPr>
            <w:r>
              <w:rPr>
                <w:rFonts w:hint="eastAsia" w:ascii="宋体" w:hAnsi="宋体" w:eastAsia="宋体"/>
                <w:sz w:val="24"/>
                <w:szCs w:val="24"/>
                <w:lang w:val="sq-AL"/>
              </w:rPr>
              <w:t>商务与技术均无偏离，</w:t>
            </w:r>
            <w:r>
              <w:rPr>
                <w:rFonts w:hint="eastAsia" w:ascii="宋体" w:hAnsi="宋体" w:eastAsia="宋体"/>
                <w:sz w:val="24"/>
                <w:szCs w:val="24"/>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pPr>
              <w:spacing w:line="440" w:lineRule="exact"/>
              <w:jc w:val="center"/>
              <w:rPr>
                <w:rFonts w:hint="eastAsia" w:ascii="宋体" w:hAnsi="宋体" w:eastAsia="宋体"/>
                <w:sz w:val="24"/>
                <w:szCs w:val="24"/>
                <w:lang w:eastAsia="zh-CN"/>
              </w:rPr>
            </w:pPr>
            <w:r>
              <w:rPr>
                <w:rFonts w:hint="eastAsia" w:ascii="宋体" w:hAnsi="宋体" w:eastAsia="宋体"/>
                <w:sz w:val="24"/>
                <w:szCs w:val="24"/>
                <w:lang w:eastAsia="zh-CN"/>
              </w:rPr>
              <w:t>其他</w:t>
            </w:r>
          </w:p>
        </w:tc>
        <w:tc>
          <w:tcPr>
            <w:tcW w:w="7203" w:type="dxa"/>
            <w:vAlign w:val="center"/>
          </w:tcPr>
          <w:p>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w:t>
            </w:r>
          </w:p>
        </w:tc>
      </w:tr>
    </w:tbl>
    <w:p>
      <w:pPr>
        <w:spacing w:line="360" w:lineRule="auto"/>
        <w:ind w:firstLine="4080" w:firstLineChars="1700"/>
        <w:jc w:val="both"/>
        <w:rPr>
          <w:rFonts w:ascii="宋体" w:hAnsi="宋体" w:eastAsia="宋体" w:cs="宋体"/>
          <w:sz w:val="24"/>
          <w:szCs w:val="24"/>
          <w:lang w:val="sq-AL"/>
        </w:rPr>
      </w:pPr>
      <w:r>
        <w:rPr>
          <w:rFonts w:hint="eastAsia" w:ascii="宋体" w:hAnsi="宋体" w:eastAsia="宋体" w:cs="宋体"/>
          <w:sz w:val="24"/>
          <w:szCs w:val="24"/>
          <w:lang w:val="sq-AL"/>
        </w:rPr>
        <w:t>投标</w:t>
      </w:r>
      <w:r>
        <w:rPr>
          <w:rFonts w:hint="eastAsia" w:ascii="宋体" w:hAnsi="宋体" w:eastAsia="宋体" w:cs="宋体"/>
          <w:sz w:val="24"/>
          <w:szCs w:val="24"/>
          <w:lang w:val="en-US" w:eastAsia="zh-CN"/>
        </w:rPr>
        <w:t>人</w:t>
      </w:r>
      <w:r>
        <w:rPr>
          <w:rFonts w:hint="eastAsia" w:ascii="宋体" w:hAnsi="宋体" w:eastAsia="宋体" w:cs="宋体"/>
          <w:sz w:val="24"/>
          <w:szCs w:val="24"/>
          <w:lang w:val="sq-AL"/>
        </w:rPr>
        <w:t>公章：</w:t>
      </w:r>
    </w:p>
    <w:p>
      <w:pPr>
        <w:spacing w:line="360" w:lineRule="auto"/>
        <w:jc w:val="center"/>
        <w:rPr>
          <w:rFonts w:ascii="宋体" w:hAnsi="宋体" w:eastAsia="宋体" w:cs="宋体"/>
          <w:sz w:val="24"/>
          <w:szCs w:val="24"/>
          <w:lang w:val="sq-AL"/>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法定代表人或其委托代理人签字：</w:t>
      </w:r>
    </w:p>
    <w:p>
      <w:pPr>
        <w:spacing w:line="360" w:lineRule="auto"/>
        <w:jc w:val="center"/>
        <w:rPr>
          <w:rFonts w:ascii="宋体" w:hAnsi="宋体" w:eastAsia="宋体" w:cs="宋体"/>
          <w:sz w:val="21"/>
          <w:szCs w:val="21"/>
          <w:lang w:val="sq-AL"/>
        </w:rPr>
      </w:pPr>
      <w:r>
        <w:rPr>
          <w:rFonts w:hint="eastAsia" w:ascii="宋体" w:hAnsi="宋体" w:eastAsia="宋体" w:cs="宋体"/>
          <w:sz w:val="24"/>
          <w:szCs w:val="24"/>
          <w:lang w:val="en-US" w:eastAsia="zh-CN"/>
        </w:rPr>
        <w:t xml:space="preserve">        日期：   </w:t>
      </w:r>
      <w:r>
        <w:rPr>
          <w:rFonts w:hint="eastAsia" w:ascii="宋体" w:hAnsi="宋体" w:eastAsia="宋体" w:cs="宋体"/>
          <w:sz w:val="24"/>
          <w:szCs w:val="24"/>
          <w:lang w:val="sq-AL"/>
        </w:rPr>
        <w:t>年   月    日</w:t>
      </w:r>
    </w:p>
    <w:p>
      <w:pPr>
        <w:adjustRightInd w:val="0"/>
        <w:snapToGrid w:val="0"/>
        <w:rPr>
          <w:rFonts w:ascii="宋体" w:hAnsi="宋体" w:eastAsia="宋体" w:cs="宋体"/>
          <w:b/>
          <w:szCs w:val="32"/>
        </w:rPr>
      </w:pPr>
      <w:r>
        <w:rPr>
          <w:rFonts w:ascii="宋体" w:hAnsi="宋体" w:eastAsia="宋体" w:cs="宋体"/>
          <w:b/>
          <w:szCs w:val="32"/>
        </w:rPr>
        <w:br w:type="page"/>
      </w:r>
    </w:p>
    <w:p>
      <w:pPr>
        <w:adjustRightInd w:val="0"/>
        <w:snapToGrid w:val="0"/>
        <w:spacing w:line="360" w:lineRule="auto"/>
        <w:jc w:val="center"/>
        <w:outlineLvl w:val="0"/>
        <w:rPr>
          <w:rFonts w:hint="eastAsia" w:ascii="宋体" w:hAnsi="宋体" w:eastAsia="宋体" w:cs="宋体"/>
          <w:b/>
          <w:szCs w:val="32"/>
        </w:rPr>
      </w:pPr>
      <w:r>
        <w:rPr>
          <w:rFonts w:hint="eastAsia" w:ascii="宋体" w:hAnsi="宋体" w:eastAsia="宋体" w:cs="宋体"/>
          <w:b/>
          <w:szCs w:val="32"/>
        </w:rPr>
        <w:t>二、货物说明一览表</w:t>
      </w:r>
    </w:p>
    <w:p>
      <w:pPr>
        <w:adjustRightInd w:val="0"/>
        <w:snapToGrid w:val="0"/>
        <w:rPr>
          <w:rFonts w:hint="eastAsia" w:ascii="宋体" w:hAnsi="宋体"/>
          <w:bCs/>
          <w:color w:val="auto"/>
          <w:sz w:val="24"/>
        </w:rPr>
      </w:pPr>
    </w:p>
    <w:p>
      <w:pPr>
        <w:adjustRightInd w:val="0"/>
        <w:snapToGrid w:val="0"/>
        <w:rPr>
          <w:rFonts w:hint="eastAsia" w:ascii="宋体" w:hAnsi="宋体"/>
          <w:bCs/>
          <w:color w:val="auto"/>
          <w:sz w:val="24"/>
        </w:rPr>
      </w:pPr>
    </w:p>
    <w:tbl>
      <w:tblPr>
        <w:tblStyle w:val="19"/>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r>
    </w:tbl>
    <w:p>
      <w:pPr>
        <w:adjustRightInd w:val="0"/>
        <w:snapToGrid w:val="0"/>
        <w:spacing w:line="360" w:lineRule="auto"/>
        <w:rPr>
          <w:rFonts w:hint="eastAsia" w:ascii="宋体" w:hAnsi="宋体"/>
          <w:color w:val="auto"/>
          <w:sz w:val="24"/>
        </w:rPr>
      </w:pPr>
    </w:p>
    <w:p>
      <w:pPr>
        <w:pStyle w:val="9"/>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pPr>
        <w:adjustRightInd w:val="0"/>
        <w:snapToGrid w:val="0"/>
        <w:rPr>
          <w:rFonts w:hint="eastAsia" w:ascii="宋体" w:hAnsi="宋体"/>
          <w:color w:val="auto"/>
          <w:sz w:val="24"/>
          <w:szCs w:val="24"/>
        </w:rPr>
      </w:pPr>
    </w:p>
    <w:p>
      <w:pPr>
        <w:adjustRightInd w:val="0"/>
        <w:snapToGrid w:val="0"/>
        <w:rPr>
          <w:rFonts w:hint="eastAsia" w:ascii="宋体" w:hAnsi="宋体"/>
          <w:color w:val="auto"/>
          <w:sz w:val="24"/>
          <w:szCs w:val="24"/>
        </w:rPr>
      </w:pPr>
    </w:p>
    <w:p>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投标人名称：                </w:t>
      </w:r>
    </w:p>
    <w:p>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法定代表人或其委托代理人(签字)：             </w:t>
      </w:r>
    </w:p>
    <w:p>
      <w:pPr>
        <w:spacing w:line="360" w:lineRule="auto"/>
        <w:jc w:val="both"/>
        <w:rPr>
          <w:rFonts w:hint="eastAsia" w:ascii="宋体" w:hAnsi="宋体"/>
          <w:color w:val="auto"/>
          <w:sz w:val="24"/>
        </w:rPr>
      </w:pPr>
      <w:r>
        <w:rPr>
          <w:rFonts w:hint="eastAsia" w:ascii="宋体" w:hAnsi="宋体" w:eastAsia="宋体" w:cs="宋体"/>
          <w:sz w:val="24"/>
          <w:szCs w:val="24"/>
          <w:lang w:val="sq-AL"/>
        </w:rPr>
        <w:t>日期：      年      月      日</w:t>
      </w:r>
    </w:p>
    <w:p>
      <w:pPr>
        <w:adjustRightInd w:val="0"/>
        <w:snapToGrid w:val="0"/>
        <w:spacing w:line="360" w:lineRule="auto"/>
        <w:jc w:val="center"/>
        <w:outlineLvl w:val="0"/>
        <w:rPr>
          <w:rFonts w:hint="eastAsia" w:ascii="宋体" w:hAnsi="宋体" w:eastAsia="宋体" w:cs="宋体"/>
          <w:b/>
          <w:szCs w:val="32"/>
          <w:lang w:val="en-US" w:eastAsia="zh-CN"/>
        </w:rPr>
      </w:pPr>
    </w:p>
    <w:p>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pPr>
        <w:adjustRightInd w:val="0"/>
        <w:snapToGrid w:val="0"/>
        <w:spacing w:line="360" w:lineRule="auto"/>
        <w:jc w:val="center"/>
        <w:outlineLvl w:val="0"/>
        <w:rPr>
          <w:rFonts w:ascii="黑体" w:eastAsia="黑体"/>
          <w:b/>
          <w:szCs w:val="32"/>
        </w:rPr>
      </w:pPr>
      <w:r>
        <w:rPr>
          <w:rFonts w:hint="eastAsia" w:ascii="宋体" w:hAnsi="宋体" w:eastAsia="宋体" w:cs="宋体"/>
          <w:b/>
          <w:szCs w:val="32"/>
          <w:lang w:val="en-US" w:eastAsia="zh-CN"/>
        </w:rPr>
        <w:t>三、</w:t>
      </w:r>
      <w:r>
        <w:rPr>
          <w:rFonts w:hint="eastAsia" w:ascii="宋体" w:hAnsi="宋体" w:eastAsia="宋体" w:cs="宋体"/>
          <w:b/>
          <w:szCs w:val="32"/>
        </w:rPr>
        <w:t>商务响应与偏离表</w:t>
      </w:r>
    </w:p>
    <w:tbl>
      <w:tblPr>
        <w:tblStyle w:val="19"/>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sz w:val="24"/>
                <w:szCs w:val="24"/>
              </w:rPr>
            </w:pPr>
          </w:p>
        </w:tc>
      </w:tr>
    </w:tbl>
    <w:p>
      <w:pPr>
        <w:rPr>
          <w:rFonts w:ascii="Times New Roman" w:eastAsia="宋体"/>
          <w:sz w:val="24"/>
          <w:szCs w:val="24"/>
        </w:rPr>
      </w:pPr>
      <w:r>
        <w:rPr>
          <w:rFonts w:hint="eastAsia" w:ascii="Times New Roman" w:eastAsia="宋体"/>
          <w:sz w:val="24"/>
          <w:szCs w:val="24"/>
        </w:rPr>
        <w:t>注：如无偏离，则必须注明无偏离。</w:t>
      </w:r>
    </w:p>
    <w:p>
      <w:pPr>
        <w:adjustRightInd w:val="0"/>
        <w:snapToGrid w:val="0"/>
        <w:ind w:left="-134" w:leftChars="-42"/>
        <w:rPr>
          <w:rFonts w:ascii="宋体" w:hAnsi="宋体" w:eastAsia="宋体"/>
          <w:sz w:val="24"/>
          <w:szCs w:val="24"/>
        </w:rPr>
      </w:pPr>
    </w:p>
    <w:p>
      <w:pPr>
        <w:adjustRightInd w:val="0"/>
        <w:snapToGrid w:val="0"/>
        <w:ind w:left="-134" w:leftChars="-42"/>
        <w:rPr>
          <w:rFonts w:ascii="宋体" w:hAnsi="宋体" w:eastAsia="宋体"/>
          <w:sz w:val="24"/>
          <w:szCs w:val="24"/>
        </w:rPr>
      </w:pPr>
    </w:p>
    <w:p>
      <w:pPr>
        <w:adjustRightInd w:val="0"/>
        <w:snapToGrid w:val="0"/>
        <w:ind w:left="-134" w:leftChars="-42"/>
        <w:rPr>
          <w:rFonts w:ascii="宋体" w:hAnsi="宋体" w:eastAsia="宋体"/>
          <w:sz w:val="24"/>
          <w:szCs w:val="24"/>
        </w:rPr>
      </w:pPr>
    </w:p>
    <w:p>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sq-AL"/>
        </w:rPr>
        <w:t>供应商名称：</w:t>
      </w:r>
    </w:p>
    <w:p>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法定代表人或其委托代理人(签字)：</w:t>
      </w:r>
    </w:p>
    <w:p>
      <w:pPr>
        <w:spacing w:line="360" w:lineRule="auto"/>
        <w:jc w:val="center"/>
        <w:rPr>
          <w:rFonts w:hint="default" w:ascii="宋体" w:hAnsi="宋体" w:eastAsia="宋体"/>
          <w:sz w:val="21"/>
          <w:szCs w:val="21"/>
          <w:lang w:val="en-US" w:eastAsia="zh-CN"/>
        </w:rPr>
        <w:sectPr>
          <w:footerReference r:id="rId10" w:type="first"/>
          <w:footerReference r:id="rId9"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日    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szCs w:val="32"/>
          <w:lang w:val="en-US" w:eastAsia="zh-CN"/>
        </w:rPr>
        <w:t>四、投标人具备投标资格的证明文件</w:t>
      </w:r>
    </w:p>
    <w:p>
      <w:pPr>
        <w:pStyle w:val="8"/>
        <w:ind w:left="1935" w:hanging="1095"/>
        <w:jc w:val="center"/>
        <w:rPr>
          <w:rFonts w:hint="eastAsia" w:hAnsi="宋体"/>
          <w:b/>
          <w:bCs/>
          <w:color w:val="auto"/>
          <w:sz w:val="24"/>
          <w:szCs w:val="24"/>
        </w:rPr>
      </w:pPr>
    </w:p>
    <w:p>
      <w:pPr>
        <w:pStyle w:val="8"/>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1、</w:t>
      </w:r>
      <w:r>
        <w:rPr>
          <w:rFonts w:hint="eastAsia" w:ascii="宋体" w:hAnsi="宋体" w:eastAsia="宋体" w:cs="宋体"/>
          <w:color w:val="auto"/>
          <w:kern w:val="0"/>
          <w:sz w:val="24"/>
          <w:szCs w:val="24"/>
        </w:rPr>
        <w:t>法定代表人身份证明(法定代表人作为签字代表的提供)</w:t>
      </w:r>
    </w:p>
    <w:p>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2、</w:t>
      </w:r>
      <w:r>
        <w:rPr>
          <w:rFonts w:hint="eastAsia" w:ascii="宋体" w:hAnsi="宋体" w:eastAsia="宋体" w:cs="宋体"/>
          <w:color w:val="auto"/>
          <w:kern w:val="0"/>
          <w:sz w:val="24"/>
          <w:szCs w:val="24"/>
        </w:rPr>
        <w:t>法定代表人授权委托书（委托代理人作为签字代表的提供并附法定代表人身份证明）</w:t>
      </w:r>
    </w:p>
    <w:p>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3、投标人基本情况表</w:t>
      </w:r>
    </w:p>
    <w:p>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附4、经销、或代理投标货物或为投标货物提供售后服务证明文件（非制造商提供）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附件1：</w:t>
      </w:r>
    </w:p>
    <w:p>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pPr>
        <w:snapToGrid w:val="0"/>
        <w:spacing w:line="480" w:lineRule="auto"/>
        <w:rPr>
          <w:rFonts w:hint="eastAsia" w:ascii="宋体" w:hAnsi="宋体" w:eastAsia="宋体" w:cs="宋体"/>
          <w:color w:val="auto"/>
          <w:sz w:val="24"/>
          <w:szCs w:val="24"/>
        </w:rPr>
      </w:pP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pPr>
        <w:snapToGrid w:val="0"/>
        <w:spacing w:line="480" w:lineRule="auto"/>
        <w:rPr>
          <w:rFonts w:hint="eastAsia" w:ascii="宋体" w:hAnsi="宋体" w:eastAsia="宋体" w:cs="宋体"/>
          <w:color w:val="auto"/>
          <w:sz w:val="24"/>
          <w:szCs w:val="24"/>
        </w:rPr>
      </w:pPr>
    </w:p>
    <w:p>
      <w:pPr>
        <w:snapToGrid w:val="0"/>
        <w:rPr>
          <w:rFonts w:hint="eastAsia" w:ascii="宋体" w:hAnsi="宋体" w:eastAsia="宋体" w:cs="宋体"/>
          <w:color w:val="auto"/>
          <w:sz w:val="24"/>
          <w:szCs w:val="24"/>
        </w:rPr>
      </w:pPr>
    </w:p>
    <w:p>
      <w:pPr>
        <w:snapToGrid w:val="0"/>
        <w:rPr>
          <w:rFonts w:hint="eastAsia" w:ascii="宋体" w:hAnsi="宋体" w:eastAsia="宋体" w:cs="宋体"/>
          <w:color w:val="auto"/>
          <w:sz w:val="24"/>
          <w:szCs w:val="24"/>
        </w:rPr>
      </w:pPr>
    </w:p>
    <w:p>
      <w:pPr>
        <w:adjustRightInd w:val="0"/>
        <w:snapToGrid w:val="0"/>
        <w:spacing w:line="360" w:lineRule="auto"/>
        <w:rPr>
          <w:rFonts w:hint="eastAsia" w:ascii="宋体" w:hAnsi="宋体" w:eastAsia="宋体" w:cs="宋体"/>
          <w:color w:val="auto"/>
          <w:sz w:val="24"/>
          <w:szCs w:val="24"/>
        </w:rPr>
      </w:pPr>
    </w:p>
    <w:p>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adjustRightInd w:val="0"/>
        <w:snapToGrid w:val="0"/>
        <w:spacing w:line="360" w:lineRule="auto"/>
        <w:ind w:right="24"/>
        <w:rPr>
          <w:rFonts w:hint="eastAsia" w:ascii="宋体" w:hAnsi="宋体" w:eastAsia="宋体" w:cs="宋体"/>
          <w:bCs/>
          <w:color w:val="auto"/>
          <w:sz w:val="24"/>
          <w:szCs w:val="24"/>
        </w:rPr>
      </w:pPr>
    </w:p>
    <w:p>
      <w:pPr>
        <w:adjustRightInd w:val="0"/>
        <w:snapToGrid w:val="0"/>
        <w:spacing w:line="360" w:lineRule="auto"/>
        <w:ind w:right="24"/>
        <w:rPr>
          <w:rFonts w:hint="eastAsia" w:ascii="宋体" w:hAnsi="宋体" w:eastAsia="宋体" w:cs="宋体"/>
          <w:bCs/>
          <w:color w:val="auto"/>
          <w:sz w:val="24"/>
          <w:szCs w:val="24"/>
        </w:rPr>
      </w:pPr>
    </w:p>
    <w:p>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附件2</w:t>
      </w:r>
      <w:r>
        <w:rPr>
          <w:rFonts w:hint="eastAsia" w:ascii="宋体" w:hAnsi="宋体" w:eastAsia="宋体" w:cs="宋体"/>
          <w:color w:val="auto"/>
          <w:sz w:val="24"/>
          <w:szCs w:val="24"/>
        </w:rPr>
        <w:t>：</w:t>
      </w:r>
    </w:p>
    <w:p>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pPr>
        <w:adjustRightInd w:val="0"/>
        <w:snapToGrid w:val="0"/>
        <w:spacing w:line="360" w:lineRule="auto"/>
        <w:jc w:val="center"/>
        <w:rPr>
          <w:rFonts w:hint="eastAsia" w:ascii="宋体" w:hAnsi="宋体" w:eastAsia="宋体" w:cs="宋体"/>
          <w:b/>
          <w:color w:val="auto"/>
          <w:sz w:val="24"/>
          <w:szCs w:val="24"/>
        </w:rPr>
      </w:pPr>
    </w:p>
    <w:p>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pPr>
        <w:adjustRightInd w:val="0"/>
        <w:snapToGrid w:val="0"/>
        <w:spacing w:line="360" w:lineRule="auto"/>
        <w:ind w:right="420"/>
        <w:rPr>
          <w:rFonts w:hint="eastAsia" w:ascii="宋体" w:hAnsi="宋体" w:eastAsia="宋体" w:cs="宋体"/>
          <w:color w:val="auto"/>
          <w:sz w:val="24"/>
          <w:szCs w:val="24"/>
        </w:rPr>
      </w:pPr>
    </w:p>
    <w:p>
      <w:pPr>
        <w:adjustRightInd w:val="0"/>
        <w:snapToGrid w:val="0"/>
        <w:spacing w:line="360" w:lineRule="auto"/>
        <w:ind w:right="420"/>
        <w:rPr>
          <w:rFonts w:hint="eastAsia" w:ascii="宋体" w:hAnsi="宋体" w:eastAsia="宋体" w:cs="宋体"/>
          <w:color w:val="auto"/>
          <w:sz w:val="24"/>
          <w:szCs w:val="24"/>
        </w:rPr>
      </w:pPr>
    </w:p>
    <w:p>
      <w:pPr>
        <w:adjustRightInd w:val="0"/>
        <w:snapToGrid w:val="0"/>
        <w:spacing w:line="360" w:lineRule="auto"/>
        <w:ind w:right="420"/>
        <w:rPr>
          <w:rFonts w:hint="eastAsia" w:ascii="宋体" w:hAnsi="宋体" w:eastAsia="宋体" w:cs="宋体"/>
          <w:color w:val="auto"/>
          <w:sz w:val="24"/>
          <w:szCs w:val="24"/>
        </w:rPr>
      </w:pPr>
    </w:p>
    <w:p>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adjustRightInd w:val="0"/>
        <w:snapToGrid w:val="0"/>
        <w:spacing w:line="360" w:lineRule="auto"/>
        <w:rPr>
          <w:rFonts w:hint="eastAsia" w:ascii="宋体" w:hAnsi="宋体" w:eastAsia="宋体" w:cs="宋体"/>
          <w:b/>
          <w:bCs/>
          <w:color w:val="auto"/>
          <w:sz w:val="24"/>
          <w:szCs w:val="24"/>
        </w:rPr>
      </w:pPr>
    </w:p>
    <w:p>
      <w:pPr>
        <w:adjustRightInd w:val="0"/>
        <w:snapToGrid w:val="0"/>
        <w:spacing w:line="360" w:lineRule="auto"/>
        <w:rPr>
          <w:rFonts w:hint="eastAsia" w:ascii="宋体" w:hAnsi="宋体" w:eastAsia="宋体" w:cs="宋体"/>
          <w:b/>
          <w:bCs/>
          <w:color w:val="auto"/>
          <w:sz w:val="24"/>
          <w:szCs w:val="24"/>
        </w:rPr>
      </w:pPr>
    </w:p>
    <w:p>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 xml:space="preserve">附件3：                      </w:t>
      </w:r>
    </w:p>
    <w:p>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pPr>
        <w:adjustRightInd w:val="0"/>
        <w:snapToGrid w:val="0"/>
        <w:spacing w:line="360" w:lineRule="auto"/>
        <w:rPr>
          <w:rFonts w:hint="eastAsia" w:ascii="宋体" w:hAnsi="宋体" w:eastAsia="宋体" w:cs="宋体"/>
          <w:b/>
          <w:color w:val="auto"/>
          <w:sz w:val="24"/>
          <w:szCs w:val="24"/>
        </w:rPr>
      </w:pPr>
    </w:p>
    <w:p>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pPr>
              <w:topLinePunct/>
              <w:spacing w:line="30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pPr>
              <w:topLinePunct/>
              <w:spacing w:line="30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pPr>
        <w:spacing w:line="480" w:lineRule="exact"/>
        <w:rPr>
          <w:rFonts w:hint="eastAsia" w:ascii="宋体" w:hAnsi="宋体"/>
          <w:color w:val="auto"/>
          <w:sz w:val="24"/>
        </w:rPr>
      </w:pPr>
      <w:r>
        <w:rPr>
          <w:rFonts w:hint="eastAsia" w:ascii="宋体" w:hAnsi="宋体" w:eastAsia="宋体" w:cs="宋体"/>
          <w:sz w:val="24"/>
        </w:rPr>
        <w:t>附：企业营业执照等复印件</w:t>
      </w:r>
    </w:p>
    <w:p>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附件4：</w:t>
      </w:r>
    </w:p>
    <w:p>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pPr>
        <w:rPr>
          <w:rFonts w:hint="eastAsia" w:ascii="宋体" w:hAnsi="宋体" w:eastAsia="宋体" w:cs="宋体"/>
          <w:color w:val="auto"/>
          <w:sz w:val="24"/>
          <w:szCs w:val="24"/>
          <w:u w:val="single"/>
        </w:rPr>
      </w:pPr>
    </w:p>
    <w:p>
      <w:pPr>
        <w:pStyle w:val="34"/>
        <w:ind w:firstLine="482"/>
        <w:rPr>
          <w:rFonts w:ascii="宋体" w:hAnsi="宋体" w:eastAsia="宋体" w:cs="宋体"/>
          <w:b/>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pPr>
        <w:overflowPunct w:val="0"/>
        <w:spacing w:line="360" w:lineRule="auto"/>
        <w:rPr>
          <w:rFonts w:ascii="宋体" w:hAnsi="宋体" w:eastAsia="宋体" w:cs="宋体"/>
          <w:b/>
          <w:bCs/>
          <w:sz w:val="36"/>
          <w:szCs w:val="36"/>
        </w:rPr>
      </w:pPr>
    </w:p>
    <w:p>
      <w:pPr>
        <w:spacing w:line="400" w:lineRule="exact"/>
        <w:rPr>
          <w:rFonts w:ascii="宋体" w:hAnsi="宋体" w:eastAsia="宋体" w:cs="宋体"/>
          <w:sz w:val="24"/>
        </w:rPr>
      </w:pPr>
      <w:r>
        <w:rPr>
          <w:rFonts w:hint="eastAsia" w:ascii="宋体" w:hAnsi="宋体" w:eastAsia="宋体" w:cs="宋体"/>
          <w:sz w:val="24"/>
        </w:rPr>
        <w:t xml:space="preserve">  </w:t>
      </w:r>
    </w:p>
    <w:p>
      <w:pPr>
        <w:spacing w:line="400" w:lineRule="exact"/>
        <w:rPr>
          <w:rFonts w:ascii="宋体" w:hAnsi="宋体" w:eastAsia="宋体" w:cs="宋体"/>
          <w:sz w:val="24"/>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both"/>
        <w:rPr>
          <w:rFonts w:ascii="宋体" w:hAnsi="宋体" w:eastAsia="宋体" w:cs="宋体"/>
          <w:b/>
          <w:bCs/>
          <w:sz w:val="36"/>
          <w:szCs w:val="36"/>
        </w:rPr>
      </w:pPr>
    </w:p>
    <w:p>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pPr>
        <w:overflowPunct w:val="0"/>
        <w:spacing w:line="360" w:lineRule="auto"/>
        <w:jc w:val="center"/>
        <w:rPr>
          <w:rFonts w:hint="default" w:ascii="宋体" w:hAnsi="宋体" w:eastAsia="宋体" w:cs="宋体"/>
          <w:b/>
          <w:szCs w:val="32"/>
          <w:lang w:val="en-US" w:eastAsia="zh-CN"/>
        </w:rPr>
      </w:pPr>
      <w:r>
        <w:rPr>
          <w:rFonts w:hint="eastAsia" w:ascii="宋体" w:hAnsi="宋体" w:eastAsia="宋体" w:cs="宋体"/>
          <w:b/>
          <w:szCs w:val="32"/>
          <w:lang w:val="en-US" w:eastAsia="zh-CN"/>
        </w:rPr>
        <w:t>五、投标报价</w:t>
      </w: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p>
    <w:p>
      <w:pPr>
        <w:overflowPunct w:val="0"/>
        <w:spacing w:line="360" w:lineRule="auto"/>
        <w:jc w:val="center"/>
        <w:rPr>
          <w:rFonts w:hint="eastAsia" w:ascii="宋体" w:hAnsi="宋体" w:eastAsia="宋体" w:cs="宋体"/>
          <w:b/>
          <w:szCs w:val="32"/>
        </w:rPr>
      </w:pPr>
      <w:r>
        <w:rPr>
          <w:rFonts w:hint="eastAsia" w:ascii="宋体" w:hAnsi="宋体" w:eastAsia="宋体" w:cs="宋体"/>
          <w:b/>
          <w:szCs w:val="32"/>
          <w:lang w:val="en-US" w:eastAsia="zh-CN"/>
        </w:rPr>
        <w:t>六、</w:t>
      </w:r>
      <w:r>
        <w:rPr>
          <w:rFonts w:hint="eastAsia" w:ascii="宋体" w:hAnsi="宋体" w:eastAsia="宋体" w:cs="宋体"/>
          <w:b/>
          <w:szCs w:val="32"/>
        </w:rPr>
        <w:t>其他证明资料或说明</w:t>
      </w:r>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p4pQrSAQAAow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bymxzODAzz++n3/+&#10;Pv/6RlZJnt5DjVmPHvPicO8GXJr5HvAysR5kMOmLfAjGUdzTRVwxRMLTo2pZVSWGOMZmB/GLp+c+&#10;QHwnnCHJaGjA6WVR2fEDxDF1TknVrHtQWucJakt6RF1Vb1b5xSWE6NpikcRi7DZZcdgNE7Wda0/I&#10;rMcVaKjFjadEv7eocNqW2QizsZuNgw9q3+V1Sq2Af3uI2E7uMlUYYafCOLvMc9qztBx/+znr6d/a&#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GnilCtIBAACjAwAADgAAAAAAAAABACAAAAAi&#10;AQAAZHJzL2Uyb0RvYy54bWxQSwUGAAAAAAYABgBZAQAAZgUAAAAA&#10;">
              <v:fill on="f" focussize="0,0"/>
              <v:stroke on="f" weight="1.25pt"/>
              <v:imagedata o:title=""/>
              <o:lock v:ext="edit" aspectratio="f"/>
              <v:textbox inset="0mm,0mm,0mm,0mm" style="mso-fit-shape-to-text:t;">
                <w:txbxContent>
                  <w:p>
                    <w:pPr>
                      <w:pStyle w:val="12"/>
                      <w:rPr>
                        <w:rFonts w:hint="eastAsia" w:eastAsia="仿宋_GB2312"/>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pPr>
                      <w:rPr>
                        <w:rFonts w:hint="eastAsia"/>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p>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pPr>
                      <w:rPr>
                        <w:rFonts w:hint="eastAsia"/>
                        <w:lang w:val="en-US"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2"/>
                            <w:tabs>
                              <w:tab w:val="center" w:pos="4153"/>
                              <w:tab w:val="right" w:pos="8306"/>
                              <w:tab w:val="clear" w:pos="4320"/>
                              <w:tab w:val="clear" w:pos="8640"/>
                            </w:tabs>
                            <w:ind w:right="360"/>
                            <w:jc w:val="center"/>
                          </w:pPr>
                          <w:r>
                            <w:fldChar w:fldCharType="begin"/>
                          </w:r>
                          <w:r>
                            <w:rPr>
                              <w:rStyle w:val="23"/>
                            </w:rPr>
                            <w:instrText xml:space="preserve"> PAGE </w:instrText>
                          </w:r>
                          <w:r>
                            <w:fldChar w:fldCharType="separate"/>
                          </w:r>
                          <w:r>
                            <w:rPr>
                              <w:rStyle w:val="23"/>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3"/>
                      </w:rPr>
                      <w:instrText xml:space="preserve"> PAGE </w:instrText>
                    </w:r>
                    <w:r>
                      <w:fldChar w:fldCharType="separate"/>
                    </w:r>
                    <w:r>
                      <w:rPr>
                        <w:rStyle w:val="23"/>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3A13B6"/>
    <w:rsid w:val="056667E0"/>
    <w:rsid w:val="068B53AC"/>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72B6DB1"/>
    <w:rsid w:val="176B6EB6"/>
    <w:rsid w:val="17D467C1"/>
    <w:rsid w:val="17E31439"/>
    <w:rsid w:val="18357AEC"/>
    <w:rsid w:val="1A0538E9"/>
    <w:rsid w:val="1A776299"/>
    <w:rsid w:val="1B84270A"/>
    <w:rsid w:val="1BAF7E03"/>
    <w:rsid w:val="1BFB57C3"/>
    <w:rsid w:val="1C0A66B0"/>
    <w:rsid w:val="1C844923"/>
    <w:rsid w:val="1E4A4AA8"/>
    <w:rsid w:val="219C26C7"/>
    <w:rsid w:val="22462CF1"/>
    <w:rsid w:val="22834C71"/>
    <w:rsid w:val="22D37A8D"/>
    <w:rsid w:val="236E0751"/>
    <w:rsid w:val="23F24EDE"/>
    <w:rsid w:val="24A130F4"/>
    <w:rsid w:val="2613738E"/>
    <w:rsid w:val="261C0F13"/>
    <w:rsid w:val="268B36A0"/>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7B95FE7"/>
    <w:rsid w:val="388A4359"/>
    <w:rsid w:val="389F6046"/>
    <w:rsid w:val="38DB2E76"/>
    <w:rsid w:val="3A405D74"/>
    <w:rsid w:val="3AA46173"/>
    <w:rsid w:val="3B1C200A"/>
    <w:rsid w:val="3BB93D85"/>
    <w:rsid w:val="3C36585F"/>
    <w:rsid w:val="3C455B7B"/>
    <w:rsid w:val="3D4F08AD"/>
    <w:rsid w:val="3D754209"/>
    <w:rsid w:val="3DB114C5"/>
    <w:rsid w:val="3F1B3A51"/>
    <w:rsid w:val="3FE4392D"/>
    <w:rsid w:val="409B11BC"/>
    <w:rsid w:val="40DF6392"/>
    <w:rsid w:val="41004EBC"/>
    <w:rsid w:val="411C6131"/>
    <w:rsid w:val="42322EBA"/>
    <w:rsid w:val="42C245F0"/>
    <w:rsid w:val="43172E84"/>
    <w:rsid w:val="43851154"/>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23379E8"/>
    <w:rsid w:val="52564C31"/>
    <w:rsid w:val="53126081"/>
    <w:rsid w:val="538464C5"/>
    <w:rsid w:val="53A855D8"/>
    <w:rsid w:val="54D71777"/>
    <w:rsid w:val="54EC5678"/>
    <w:rsid w:val="56C669B8"/>
    <w:rsid w:val="56C70DA8"/>
    <w:rsid w:val="574972F0"/>
    <w:rsid w:val="57730A07"/>
    <w:rsid w:val="57951DAD"/>
    <w:rsid w:val="580600D6"/>
    <w:rsid w:val="58095D77"/>
    <w:rsid w:val="5819113A"/>
    <w:rsid w:val="581B1CCB"/>
    <w:rsid w:val="58333A8E"/>
    <w:rsid w:val="59D52B44"/>
    <w:rsid w:val="5A643F8C"/>
    <w:rsid w:val="5C672A4B"/>
    <w:rsid w:val="5D0F1B5C"/>
    <w:rsid w:val="5D4F36BF"/>
    <w:rsid w:val="5E533EFE"/>
    <w:rsid w:val="5FE07D05"/>
    <w:rsid w:val="618E553F"/>
    <w:rsid w:val="619D51F2"/>
    <w:rsid w:val="61BC3180"/>
    <w:rsid w:val="61C7181B"/>
    <w:rsid w:val="621C45F4"/>
    <w:rsid w:val="62EF6A6F"/>
    <w:rsid w:val="633E6A7E"/>
    <w:rsid w:val="63E8476F"/>
    <w:rsid w:val="643D0CE9"/>
    <w:rsid w:val="664D7FD1"/>
    <w:rsid w:val="668B2076"/>
    <w:rsid w:val="674C5450"/>
    <w:rsid w:val="67FE01D5"/>
    <w:rsid w:val="68080D79"/>
    <w:rsid w:val="6A794FDE"/>
    <w:rsid w:val="6B716EEF"/>
    <w:rsid w:val="6BC8660B"/>
    <w:rsid w:val="6C7A357E"/>
    <w:rsid w:val="6CFB45E8"/>
    <w:rsid w:val="6DF118F0"/>
    <w:rsid w:val="6DFD5D8E"/>
    <w:rsid w:val="6E3367C9"/>
    <w:rsid w:val="6E537B51"/>
    <w:rsid w:val="6E8543EA"/>
    <w:rsid w:val="6EF467C3"/>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4">
    <w:name w:val="heading 1"/>
    <w:basedOn w:val="1"/>
    <w:next w:val="1"/>
    <w:qFormat/>
    <w:uiPriority w:val="0"/>
    <w:pPr>
      <w:keepNext/>
      <w:spacing w:before="240" w:after="60"/>
      <w:outlineLvl w:val="0"/>
    </w:pPr>
    <w:rPr>
      <w:rFonts w:ascii="Cambria" w:hAnsi="Cambria"/>
      <w:b/>
      <w:bCs/>
      <w:kern w:val="32"/>
      <w:szCs w:val="32"/>
    </w:rPr>
  </w:style>
  <w:style w:type="paragraph" w:styleId="5">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6">
    <w:name w:val="heading 3"/>
    <w:basedOn w:val="1"/>
    <w:next w:val="1"/>
    <w:qFormat/>
    <w:uiPriority w:val="0"/>
    <w:pPr>
      <w:spacing w:line="360" w:lineRule="auto"/>
      <w:outlineLvl w:val="2"/>
    </w:pPr>
    <w:rPr>
      <w:rFonts w:cs="宋体"/>
      <w:b/>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1"/>
    <w:basedOn w:val="3"/>
    <w:unhideWhenUsed/>
    <w:qFormat/>
    <w:uiPriority w:val="99"/>
    <w:pPr>
      <w:ind w:firstLine="420" w:firstLineChars="200"/>
    </w:pPr>
  </w:style>
  <w:style w:type="paragraph" w:styleId="3">
    <w:name w:val="Body Text Indent"/>
    <w:basedOn w:val="1"/>
    <w:link w:val="26"/>
    <w:qFormat/>
    <w:uiPriority w:val="0"/>
    <w:pPr>
      <w:ind w:firstLine="640" w:firstLineChars="200"/>
    </w:pPr>
  </w:style>
  <w:style w:type="paragraph" w:styleId="7">
    <w:name w:val="Body Text"/>
    <w:basedOn w:val="1"/>
    <w:next w:val="1"/>
    <w:qFormat/>
    <w:uiPriority w:val="0"/>
    <w:pPr>
      <w:spacing w:after="12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7"/>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table of figures"/>
    <w:basedOn w:val="1"/>
    <w:next w:val="1"/>
    <w:qFormat/>
    <w:uiPriority w:val="0"/>
    <w:pPr>
      <w:ind w:left="200" w:leftChars="200" w:hanging="200" w:hangingChars="200"/>
    </w:pPr>
  </w:style>
  <w:style w:type="paragraph" w:styleId="16">
    <w:name w:val="Body Text 2"/>
    <w:basedOn w:val="1"/>
    <w:qFormat/>
    <w:uiPriority w:val="0"/>
    <w:rPr>
      <w:rFonts w:ascii="Times New Roman"/>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3"/>
    <w:link w:val="28"/>
    <w:qFormat/>
    <w:uiPriority w:val="0"/>
    <w:pPr>
      <w:spacing w:after="120"/>
      <w:ind w:left="420" w:leftChars="200" w:firstLine="420"/>
    </w:pPr>
  </w:style>
  <w:style w:type="table" w:styleId="20">
    <w:name w:val="Table Grid"/>
    <w:basedOn w:val="1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bCs/>
    </w:rPr>
  </w:style>
  <w:style w:type="character" w:styleId="23">
    <w:name w:val="page number"/>
    <w:qFormat/>
    <w:uiPriority w:val="0"/>
  </w:style>
  <w:style w:type="character" w:styleId="24">
    <w:name w:val="FollowedHyperlink"/>
    <w:qFormat/>
    <w:uiPriority w:val="99"/>
    <w:rPr>
      <w:b/>
      <w:color w:val="800080"/>
      <w:szCs w:val="32"/>
      <w:u w:val="single"/>
    </w:rPr>
  </w:style>
  <w:style w:type="character" w:styleId="25">
    <w:name w:val="Hyperlink"/>
    <w:qFormat/>
    <w:uiPriority w:val="99"/>
    <w:rPr>
      <w:b/>
      <w:color w:val="0000FF"/>
      <w:szCs w:val="32"/>
      <w:u w:val="single"/>
    </w:rPr>
  </w:style>
  <w:style w:type="character" w:customStyle="1" w:styleId="26">
    <w:name w:val="正文文本缩进 Char"/>
    <w:link w:val="3"/>
    <w:qFormat/>
    <w:uiPriority w:val="0"/>
    <w:rPr>
      <w:rFonts w:ascii="仿宋_GB2312" w:eastAsia="仿宋_GB2312"/>
      <w:kern w:val="2"/>
      <w:sz w:val="32"/>
      <w:szCs w:val="24"/>
    </w:rPr>
  </w:style>
  <w:style w:type="character" w:customStyle="1" w:styleId="27">
    <w:name w:val="页脚 Char"/>
    <w:link w:val="12"/>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8"/>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1"/>
    <w:qFormat/>
    <w:uiPriority w:val="0"/>
    <w:rPr>
      <w:color w:val="5FB878"/>
    </w:rPr>
  </w:style>
  <w:style w:type="character" w:customStyle="1" w:styleId="45">
    <w:name w:val="hover4"/>
    <w:basedOn w:val="21"/>
    <w:qFormat/>
    <w:uiPriority w:val="0"/>
    <w:rPr>
      <w:color w:val="5FB878"/>
    </w:rPr>
  </w:style>
  <w:style w:type="character" w:customStyle="1" w:styleId="46">
    <w:name w:val="hover5"/>
    <w:basedOn w:val="21"/>
    <w:qFormat/>
    <w:uiPriority w:val="0"/>
    <w:rPr>
      <w:color w:val="FFFFFF"/>
    </w:rPr>
  </w:style>
  <w:style w:type="character" w:customStyle="1" w:styleId="47">
    <w:name w:val="nth-child(2)4"/>
    <w:basedOn w:val="21"/>
    <w:qFormat/>
    <w:uiPriority w:val="0"/>
    <w:rPr>
      <w:color w:val="4D4D4D"/>
      <w:sz w:val="18"/>
      <w:szCs w:val="18"/>
    </w:rPr>
  </w:style>
  <w:style w:type="character" w:customStyle="1" w:styleId="48">
    <w:name w:val="flatpickr-day"/>
    <w:basedOn w:val="21"/>
    <w:qFormat/>
    <w:uiPriority w:val="0"/>
  </w:style>
  <w:style w:type="character" w:customStyle="1" w:styleId="49">
    <w:name w:val="first-child"/>
    <w:basedOn w:val="21"/>
    <w:qFormat/>
    <w:uiPriority w:val="0"/>
  </w:style>
  <w:style w:type="character" w:customStyle="1" w:styleId="50">
    <w:name w:val="last-child"/>
    <w:basedOn w:val="21"/>
    <w:qFormat/>
    <w:uiPriority w:val="0"/>
    <w:rPr>
      <w:color w:val="777777"/>
    </w:rPr>
  </w:style>
  <w:style w:type="character" w:customStyle="1" w:styleId="51">
    <w:name w:val="nth-child(1)"/>
    <w:basedOn w:val="21"/>
    <w:qFormat/>
    <w:uiPriority w:val="0"/>
    <w:rPr>
      <w:color w:val="111111"/>
      <w:sz w:val="24"/>
      <w:szCs w:val="24"/>
    </w:rPr>
  </w:style>
  <w:style w:type="character" w:customStyle="1" w:styleId="52">
    <w:name w:val="layui-this2"/>
    <w:basedOn w:val="21"/>
    <w:qFormat/>
    <w:uiPriority w:val="0"/>
    <w:rPr>
      <w:bdr w:val="single" w:color="EEEEEE" w:sz="6" w:space="0"/>
      <w:shd w:val="clear" w:color="auto" w:fill="FFFFFF"/>
    </w:rPr>
  </w:style>
  <w:style w:type="character" w:customStyle="1" w:styleId="53">
    <w:name w:val="flatpickr-weekday"/>
    <w:basedOn w:val="21"/>
    <w:qFormat/>
    <w:uiPriority w:val="0"/>
    <w:rPr>
      <w:b/>
      <w:bCs/>
      <w:sz w:val="21"/>
      <w:szCs w:val="21"/>
    </w:rPr>
  </w:style>
  <w:style w:type="character" w:customStyle="1" w:styleId="54">
    <w:name w:val="hover"/>
    <w:basedOn w:val="21"/>
    <w:qFormat/>
    <w:uiPriority w:val="0"/>
    <w:rPr>
      <w:color w:val="5FB878"/>
    </w:rPr>
  </w:style>
  <w:style w:type="character" w:customStyle="1" w:styleId="55">
    <w:name w:val="hover1"/>
    <w:basedOn w:val="21"/>
    <w:qFormat/>
    <w:uiPriority w:val="0"/>
    <w:rPr>
      <w:color w:val="5FB878"/>
    </w:rPr>
  </w:style>
  <w:style w:type="character" w:customStyle="1" w:styleId="56">
    <w:name w:val="hover2"/>
    <w:basedOn w:val="21"/>
    <w:qFormat/>
    <w:uiPriority w:val="0"/>
    <w:rPr>
      <w:color w:val="FFFFFF"/>
    </w:rPr>
  </w:style>
  <w:style w:type="character" w:customStyle="1" w:styleId="57">
    <w:name w:val="nth-child(1)4"/>
    <w:basedOn w:val="21"/>
    <w:qFormat/>
    <w:uiPriority w:val="0"/>
    <w:rPr>
      <w:color w:val="111111"/>
      <w:sz w:val="24"/>
      <w:szCs w:val="24"/>
    </w:rPr>
  </w:style>
  <w:style w:type="character" w:customStyle="1" w:styleId="58">
    <w:name w:val="flatpickr-day2"/>
    <w:basedOn w:val="21"/>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6187</Words>
  <Characters>6644</Characters>
  <Lines>129</Lines>
  <Paragraphs>36</Paragraphs>
  <TotalTime>16</TotalTime>
  <ScaleCrop>false</ScaleCrop>
  <LinksUpToDate>false</LinksUpToDate>
  <CharactersWithSpaces>7280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lenovowz</cp:lastModifiedBy>
  <cp:lastPrinted>2023-06-09T04:01:00Z</cp:lastPrinted>
  <dcterms:modified xsi:type="dcterms:W3CDTF">2023-08-09T07:12:48Z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83E4ED20CDB54CB18B7E201A582CEE27_13</vt:lpwstr>
  </property>
</Properties>
</file>