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4234E8">
      <w:pPr>
        <w:overflowPunct w:val="0"/>
        <w:spacing w:line="360" w:lineRule="auto"/>
        <w:jc w:val="center"/>
        <w:rPr>
          <w:rFonts w:ascii="宋体" w:hAnsi="宋体" w:eastAsia="宋体" w:cs="宋体"/>
          <w:b/>
          <w:color w:val="auto"/>
          <w:sz w:val="48"/>
          <w:szCs w:val="48"/>
          <w:highlight w:val="none"/>
        </w:rPr>
      </w:pPr>
    </w:p>
    <w:p w14:paraId="4A4843A6">
      <w:pPr>
        <w:keepNext w:val="0"/>
        <w:keepLines w:val="0"/>
        <w:pageBreakBefore w:val="0"/>
        <w:widowControl w:val="0"/>
        <w:kinsoku/>
        <w:wordWrap/>
        <w:overflowPunct w:val="0"/>
        <w:topLinePunct w:val="0"/>
        <w:autoSpaceDE/>
        <w:autoSpaceDN/>
        <w:bidi w:val="0"/>
        <w:adjustRightInd/>
        <w:snapToGrid/>
        <w:spacing w:line="700" w:lineRule="exact"/>
        <w:jc w:val="center"/>
        <w:textAlignment w:val="auto"/>
        <w:rPr>
          <w:rFonts w:hint="eastAsia" w:ascii="宋体" w:hAnsi="宋体" w:eastAsia="宋体" w:cs="宋体"/>
          <w:b/>
          <w:bCs/>
          <w:color w:val="auto"/>
          <w:spacing w:val="30"/>
          <w:w w:val="90"/>
          <w:sz w:val="46"/>
          <w:szCs w:val="46"/>
          <w:highlight w:val="none"/>
          <w:lang w:eastAsia="zh-CN"/>
        </w:rPr>
      </w:pPr>
      <w:r>
        <w:rPr>
          <w:rFonts w:hint="eastAsia" w:ascii="宋体" w:hAnsi="宋体" w:eastAsia="宋体" w:cs="宋体"/>
          <w:b/>
          <w:bCs/>
          <w:color w:val="auto"/>
          <w:spacing w:val="30"/>
          <w:w w:val="90"/>
          <w:sz w:val="46"/>
          <w:szCs w:val="46"/>
          <w:highlight w:val="none"/>
          <w:lang w:eastAsia="zh-CN"/>
        </w:rPr>
        <w:t>浏阳市耀邦苍坊景区故居山庄及周边环境提质改造项目窗帘、布草等采购项目</w:t>
      </w:r>
    </w:p>
    <w:p w14:paraId="04636A64">
      <w:pPr>
        <w:overflowPunct w:val="0"/>
        <w:spacing w:line="360" w:lineRule="auto"/>
        <w:jc w:val="center"/>
        <w:rPr>
          <w:rFonts w:ascii="宋体" w:hAnsi="宋体" w:eastAsia="宋体" w:cs="宋体"/>
          <w:b/>
          <w:bCs/>
          <w:color w:val="auto"/>
          <w:spacing w:val="30"/>
          <w:w w:val="90"/>
          <w:sz w:val="52"/>
          <w:szCs w:val="52"/>
          <w:highlight w:val="none"/>
        </w:rPr>
      </w:pPr>
    </w:p>
    <w:p w14:paraId="55D2C503">
      <w:pPr>
        <w:overflowPunct w:val="0"/>
        <w:spacing w:line="360" w:lineRule="auto"/>
        <w:jc w:val="center"/>
        <w:rPr>
          <w:rFonts w:ascii="宋体" w:hAnsi="宋体" w:eastAsia="宋体" w:cs="宋体"/>
          <w:b/>
          <w:bCs/>
          <w:color w:val="auto"/>
          <w:spacing w:val="30"/>
          <w:w w:val="90"/>
          <w:sz w:val="52"/>
          <w:szCs w:val="52"/>
          <w:highlight w:val="none"/>
        </w:rPr>
      </w:pPr>
    </w:p>
    <w:p w14:paraId="1289F278">
      <w:pPr>
        <w:overflowPunct w:val="0"/>
        <w:spacing w:line="360" w:lineRule="auto"/>
        <w:jc w:val="center"/>
        <w:rPr>
          <w:rFonts w:ascii="宋体" w:hAnsi="宋体" w:eastAsia="宋体" w:cs="宋体"/>
          <w:b/>
          <w:bCs/>
          <w:color w:val="auto"/>
          <w:spacing w:val="30"/>
          <w:w w:val="90"/>
          <w:sz w:val="52"/>
          <w:szCs w:val="52"/>
          <w:highlight w:val="none"/>
        </w:rPr>
      </w:pPr>
    </w:p>
    <w:p w14:paraId="0B74E05C">
      <w:pPr>
        <w:overflowPunct w:val="0"/>
        <w:spacing w:line="360" w:lineRule="auto"/>
        <w:jc w:val="center"/>
        <w:rPr>
          <w:rFonts w:ascii="宋体" w:hAnsi="宋体" w:eastAsia="宋体" w:cs="宋体"/>
          <w:b/>
          <w:bCs/>
          <w:color w:val="auto"/>
          <w:spacing w:val="30"/>
          <w:w w:val="90"/>
          <w:sz w:val="52"/>
          <w:szCs w:val="52"/>
          <w:highlight w:val="none"/>
        </w:rPr>
      </w:pPr>
    </w:p>
    <w:p w14:paraId="00FC3163">
      <w:pPr>
        <w:overflowPunct w:val="0"/>
        <w:spacing w:line="360" w:lineRule="auto"/>
        <w:jc w:val="center"/>
        <w:rPr>
          <w:rFonts w:ascii="宋体" w:hAnsi="宋体" w:eastAsia="宋体" w:cs="宋体"/>
          <w:b/>
          <w:bCs/>
          <w:color w:val="auto"/>
          <w:spacing w:val="30"/>
          <w:w w:val="90"/>
          <w:sz w:val="52"/>
          <w:szCs w:val="52"/>
          <w:highlight w:val="none"/>
        </w:rPr>
      </w:pPr>
      <w:r>
        <w:rPr>
          <w:rFonts w:hint="eastAsia" w:ascii="宋体" w:hAnsi="宋体" w:eastAsia="宋体" w:cs="宋体"/>
          <w:b/>
          <w:bCs/>
          <w:color w:val="auto"/>
          <w:spacing w:val="30"/>
          <w:w w:val="90"/>
          <w:sz w:val="96"/>
          <w:szCs w:val="96"/>
          <w:highlight w:val="none"/>
        </w:rPr>
        <w:t>招  标 文 件</w:t>
      </w:r>
    </w:p>
    <w:p w14:paraId="26137908">
      <w:pPr>
        <w:overflowPunct w:val="0"/>
        <w:jc w:val="center"/>
        <w:rPr>
          <w:rFonts w:ascii="宋体" w:hAnsi="宋体" w:eastAsia="宋体" w:cs="宋体"/>
          <w:b/>
          <w:color w:val="auto"/>
          <w:sz w:val="28"/>
          <w:szCs w:val="28"/>
          <w:highlight w:val="none"/>
        </w:rPr>
      </w:pPr>
    </w:p>
    <w:p w14:paraId="4DEC2738">
      <w:pPr>
        <w:overflowPunct w:val="0"/>
        <w:jc w:val="center"/>
        <w:rPr>
          <w:rFonts w:ascii="宋体" w:hAnsi="宋体" w:eastAsia="宋体" w:cs="宋体"/>
          <w:color w:val="auto"/>
          <w:sz w:val="44"/>
          <w:szCs w:val="44"/>
          <w:highlight w:val="none"/>
        </w:rPr>
      </w:pPr>
    </w:p>
    <w:p w14:paraId="54928C9E">
      <w:pPr>
        <w:overflowPunct w:val="0"/>
        <w:jc w:val="center"/>
        <w:rPr>
          <w:rFonts w:ascii="宋体" w:hAnsi="宋体" w:eastAsia="宋体" w:cs="宋体"/>
          <w:color w:val="auto"/>
          <w:sz w:val="44"/>
          <w:szCs w:val="44"/>
          <w:highlight w:val="none"/>
        </w:rPr>
      </w:pPr>
    </w:p>
    <w:p w14:paraId="5FC55A4D">
      <w:pPr>
        <w:overflowPunct w:val="0"/>
        <w:ind w:firstLine="420"/>
        <w:rPr>
          <w:rFonts w:ascii="宋体" w:hAnsi="宋体" w:eastAsia="宋体" w:cs="宋体"/>
          <w:color w:val="auto"/>
          <w:sz w:val="32"/>
          <w:highlight w:val="none"/>
        </w:rPr>
      </w:pPr>
    </w:p>
    <w:p w14:paraId="41005B30">
      <w:pPr>
        <w:overflowPunct w:val="0"/>
        <w:rPr>
          <w:rFonts w:ascii="宋体" w:hAnsi="宋体" w:eastAsia="宋体" w:cs="宋体"/>
          <w:color w:val="auto"/>
          <w:sz w:val="32"/>
          <w:highlight w:val="none"/>
        </w:rPr>
      </w:pPr>
    </w:p>
    <w:p w14:paraId="2A03AA7D">
      <w:pPr>
        <w:overflowPunct w:val="0"/>
        <w:spacing w:line="1100" w:lineRule="exact"/>
        <w:ind w:firstLine="964" w:firstLineChars="300"/>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rPr>
        <w:t>招 标 人：浏阳市文化旅游产业发展有限责任公司</w:t>
      </w:r>
    </w:p>
    <w:p w14:paraId="5DECABFD">
      <w:pPr>
        <w:overflowPunct w:val="0"/>
        <w:spacing w:line="360" w:lineRule="auto"/>
        <w:ind w:firstLine="964" w:firstLineChars="300"/>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val="en-US" w:eastAsia="zh-CN"/>
        </w:rPr>
        <w:t>招标</w:t>
      </w:r>
      <w:r>
        <w:rPr>
          <w:rFonts w:hint="eastAsia" w:ascii="宋体" w:hAnsi="宋体" w:eastAsia="宋体" w:cs="宋体"/>
          <w:b/>
          <w:bCs/>
          <w:color w:val="auto"/>
          <w:sz w:val="32"/>
          <w:szCs w:val="32"/>
          <w:highlight w:val="none"/>
        </w:rPr>
        <w:t>代理机构：</w:t>
      </w:r>
      <w:r>
        <w:rPr>
          <w:rFonts w:hint="eastAsia" w:ascii="宋体" w:hAnsi="宋体" w:eastAsia="宋体" w:cs="宋体"/>
          <w:b/>
          <w:bCs/>
          <w:color w:val="auto"/>
          <w:sz w:val="32"/>
          <w:szCs w:val="32"/>
          <w:highlight w:val="none"/>
          <w:lang w:eastAsia="zh-CN"/>
        </w:rPr>
        <w:t>湖南淳晟项目管理有限公司</w:t>
      </w:r>
    </w:p>
    <w:p w14:paraId="49948F23">
      <w:pPr>
        <w:spacing w:line="640" w:lineRule="exact"/>
        <w:jc w:val="center"/>
        <w:rPr>
          <w:rFonts w:ascii="宋体" w:hAnsi="宋体" w:eastAsia="宋体" w:cs="宋体"/>
          <w:bCs/>
          <w:color w:val="auto"/>
          <w:sz w:val="36"/>
          <w:szCs w:val="36"/>
          <w:highlight w:val="none"/>
        </w:rPr>
        <w:sectPr>
          <w:footerReference r:id="rId4" w:type="default"/>
          <w:headerReference r:id="rId3" w:type="even"/>
          <w:footerReference r:id="rId5" w:type="even"/>
          <w:pgSz w:w="11906" w:h="16838"/>
          <w:pgMar w:top="1440" w:right="1531" w:bottom="1440" w:left="1531" w:header="851" w:footer="992" w:gutter="0"/>
          <w:pgNumType w:fmt="decimal" w:start="0"/>
          <w:cols w:space="720" w:num="1"/>
          <w:titlePg/>
          <w:docGrid w:type="lines" w:linePitch="435" w:charSpace="0"/>
        </w:sectPr>
      </w:pPr>
      <w:r>
        <w:rPr>
          <w:rFonts w:hint="eastAsia" w:ascii="宋体" w:hAnsi="宋体" w:eastAsia="宋体" w:cs="宋体"/>
          <w:b/>
          <w:bCs/>
          <w:color w:val="auto"/>
          <w:sz w:val="32"/>
          <w:szCs w:val="32"/>
          <w:highlight w:val="none"/>
        </w:rPr>
        <w:t>二○二</w:t>
      </w:r>
      <w:r>
        <w:rPr>
          <w:rFonts w:hint="eastAsia" w:ascii="宋体" w:hAnsi="宋体" w:eastAsia="宋体" w:cs="宋体"/>
          <w:b/>
          <w:bCs/>
          <w:color w:val="auto"/>
          <w:sz w:val="32"/>
          <w:szCs w:val="32"/>
          <w:highlight w:val="none"/>
          <w:lang w:val="en-US" w:eastAsia="zh-CN"/>
        </w:rPr>
        <w:t>六</w:t>
      </w:r>
      <w:r>
        <w:rPr>
          <w:rFonts w:hint="eastAsia" w:ascii="宋体" w:hAnsi="宋体" w:eastAsia="宋体" w:cs="宋体"/>
          <w:b/>
          <w:bCs/>
          <w:color w:val="auto"/>
          <w:sz w:val="32"/>
          <w:szCs w:val="32"/>
          <w:highlight w:val="none"/>
        </w:rPr>
        <w:t>年</w:t>
      </w:r>
      <w:r>
        <w:rPr>
          <w:rFonts w:hint="eastAsia" w:ascii="宋体" w:hAnsi="宋体" w:eastAsia="宋体" w:cs="宋体"/>
          <w:b/>
          <w:bCs/>
          <w:color w:val="auto"/>
          <w:sz w:val="32"/>
          <w:szCs w:val="32"/>
          <w:highlight w:val="none"/>
          <w:lang w:val="en-US" w:eastAsia="zh-CN"/>
        </w:rPr>
        <w:t>三</w:t>
      </w:r>
      <w:r>
        <w:rPr>
          <w:rFonts w:hint="eastAsia" w:ascii="宋体" w:hAnsi="宋体" w:eastAsia="宋体" w:cs="宋体"/>
          <w:b/>
          <w:bCs/>
          <w:color w:val="auto"/>
          <w:sz w:val="32"/>
          <w:szCs w:val="32"/>
          <w:highlight w:val="none"/>
        </w:rPr>
        <w:t>月</w:t>
      </w:r>
    </w:p>
    <w:p w14:paraId="35EDBA4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宋体" w:cs="宋体"/>
          <w:b/>
          <w:sz w:val="32"/>
          <w:szCs w:val="32"/>
        </w:rPr>
      </w:pPr>
      <w:r>
        <w:rPr>
          <w:rFonts w:hint="eastAsia" w:ascii="宋体" w:hAnsi="宋体" w:eastAsia="宋体" w:cs="宋体"/>
          <w:b/>
          <w:sz w:val="32"/>
          <w:szCs w:val="32"/>
          <w:lang w:eastAsia="zh-CN"/>
        </w:rPr>
        <w:t>浏阳市耀邦苍坊景区故居山庄及周边环境提质改造项目窗帘、布草等采购项目</w:t>
      </w:r>
      <w:r>
        <w:rPr>
          <w:rFonts w:hint="eastAsia" w:ascii="宋体" w:hAnsi="宋体" w:eastAsia="宋体" w:cs="宋体"/>
          <w:b/>
          <w:sz w:val="32"/>
          <w:szCs w:val="32"/>
        </w:rPr>
        <w:t>招标公告</w:t>
      </w:r>
    </w:p>
    <w:p w14:paraId="1898C9B5">
      <w:pPr>
        <w:keepNext w:val="0"/>
        <w:keepLines w:val="0"/>
        <w:pageBreakBefore w:val="0"/>
        <w:widowControl/>
        <w:numPr>
          <w:ilvl w:val="0"/>
          <w:numId w:val="0"/>
        </w:numPr>
        <w:shd w:val="clear" w:color="auto" w:fill="FFFFFF"/>
        <w:kinsoku/>
        <w:wordWrap/>
        <w:overflowPunct/>
        <w:topLinePunct w:val="0"/>
        <w:autoSpaceDE/>
        <w:autoSpaceDN/>
        <w:bidi w:val="0"/>
        <w:snapToGrid/>
        <w:spacing w:line="420" w:lineRule="exact"/>
        <w:ind w:firstLine="482" w:firstLineChars="200"/>
        <w:jc w:val="left"/>
        <w:rPr>
          <w:rFonts w:hint="eastAsia" w:ascii="宋体" w:hAnsi="宋体" w:eastAsia="宋体" w:cs="宋体"/>
          <w:b/>
          <w:bCs/>
          <w:color w:val="auto"/>
          <w:sz w:val="24"/>
          <w:highlight w:val="none"/>
          <w:lang w:val="en-US" w:eastAsia="zh-CN"/>
        </w:rPr>
      </w:pPr>
    </w:p>
    <w:p w14:paraId="76D655CB">
      <w:pPr>
        <w:keepNext w:val="0"/>
        <w:keepLines w:val="0"/>
        <w:pageBreakBefore w:val="0"/>
        <w:widowControl/>
        <w:numPr>
          <w:ilvl w:val="0"/>
          <w:numId w:val="0"/>
        </w:numPr>
        <w:shd w:val="clear" w:color="auto" w:fill="FFFFFF"/>
        <w:kinsoku/>
        <w:wordWrap/>
        <w:overflowPunct/>
        <w:topLinePunct w:val="0"/>
        <w:autoSpaceDE/>
        <w:autoSpaceDN/>
        <w:bidi w:val="0"/>
        <w:snapToGrid/>
        <w:spacing w:line="420" w:lineRule="exact"/>
        <w:ind w:firstLine="482" w:firstLineChars="200"/>
        <w:jc w:val="left"/>
        <w:rPr>
          <w:rFonts w:hint="eastAsia"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一、</w:t>
      </w:r>
      <w:r>
        <w:rPr>
          <w:rFonts w:hint="eastAsia" w:ascii="宋体" w:hAnsi="宋体" w:eastAsia="宋体" w:cs="宋体"/>
          <w:b/>
          <w:bCs/>
          <w:color w:val="auto"/>
          <w:sz w:val="24"/>
          <w:highlight w:val="none"/>
        </w:rPr>
        <w:t>采购项目名称：</w:t>
      </w:r>
      <w:bookmarkStart w:id="0" w:name="OLE_LINK3"/>
      <w:r>
        <w:rPr>
          <w:rFonts w:hint="eastAsia" w:ascii="宋体" w:hAnsi="宋体" w:eastAsia="宋体" w:cs="宋体"/>
          <w:color w:val="auto"/>
          <w:sz w:val="24"/>
          <w:highlight w:val="none"/>
          <w:lang w:eastAsia="zh-CN"/>
        </w:rPr>
        <w:t>浏阳市耀邦苍坊景区故居山庄及周边环境提质改造项目窗帘、布草等采购项目</w:t>
      </w:r>
    </w:p>
    <w:p w14:paraId="5BD1F1A4">
      <w:pPr>
        <w:keepNext w:val="0"/>
        <w:keepLines w:val="0"/>
        <w:pageBreakBefore w:val="0"/>
        <w:widowControl/>
        <w:numPr>
          <w:ilvl w:val="0"/>
          <w:numId w:val="0"/>
        </w:numPr>
        <w:shd w:val="clear" w:color="auto" w:fill="FFFFFF"/>
        <w:kinsoku/>
        <w:wordWrap/>
        <w:overflowPunct/>
        <w:topLinePunct w:val="0"/>
        <w:autoSpaceDE/>
        <w:autoSpaceDN/>
        <w:bidi w:val="0"/>
        <w:snapToGrid/>
        <w:spacing w:line="420" w:lineRule="exact"/>
        <w:ind w:firstLine="482" w:firstLineChars="200"/>
        <w:jc w:val="left"/>
        <w:rPr>
          <w:rFonts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二、</w:t>
      </w:r>
      <w:r>
        <w:rPr>
          <w:rFonts w:hint="eastAsia" w:ascii="宋体" w:hAnsi="宋体" w:eastAsia="宋体" w:cs="宋体"/>
          <w:b/>
          <w:bCs/>
          <w:color w:val="auto"/>
          <w:sz w:val="24"/>
          <w:highlight w:val="none"/>
        </w:rPr>
        <w:t>采购上限价及内容：</w:t>
      </w:r>
      <w:bookmarkStart w:id="1" w:name="OLE_LINK1"/>
    </w:p>
    <w:p w14:paraId="25771C5C">
      <w:pPr>
        <w:keepNext w:val="0"/>
        <w:keepLines w:val="0"/>
        <w:pageBreakBefore w:val="0"/>
        <w:kinsoku/>
        <w:wordWrap/>
        <w:overflowPunct/>
        <w:topLinePunct w:val="0"/>
        <w:autoSpaceDE/>
        <w:autoSpaceDN/>
        <w:bidi w:val="0"/>
        <w:snapToGrid/>
        <w:spacing w:line="420" w:lineRule="exact"/>
        <w:ind w:firstLine="482" w:firstLineChars="200"/>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2.1</w:t>
      </w:r>
      <w:r>
        <w:rPr>
          <w:rFonts w:hint="eastAsia" w:ascii="宋体" w:hAnsi="宋体" w:eastAsia="宋体" w:cs="宋体"/>
          <w:b/>
          <w:bCs/>
          <w:color w:val="auto"/>
          <w:spacing w:val="-2"/>
          <w:sz w:val="24"/>
          <w:highlight w:val="none"/>
        </w:rPr>
        <w:t>采购上限价</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180539.78</w:t>
      </w:r>
      <w:r>
        <w:rPr>
          <w:rFonts w:hint="eastAsia" w:ascii="宋体" w:hAnsi="宋体" w:eastAsia="宋体" w:cs="宋体"/>
          <w:color w:val="auto"/>
          <w:sz w:val="24"/>
          <w:highlight w:val="none"/>
        </w:rPr>
        <w:t>元（总价和单价均不得超采购清单价，否则作否决投标处理）。</w:t>
      </w:r>
    </w:p>
    <w:p w14:paraId="2348A13B">
      <w:pPr>
        <w:keepNext w:val="0"/>
        <w:keepLines w:val="0"/>
        <w:pageBreakBefore w:val="0"/>
        <w:kinsoku/>
        <w:wordWrap/>
        <w:overflowPunct/>
        <w:topLinePunct w:val="0"/>
        <w:autoSpaceDE/>
        <w:autoSpaceDN/>
        <w:bidi w:val="0"/>
        <w:snapToGrid/>
        <w:spacing w:line="420" w:lineRule="exact"/>
        <w:ind w:firstLine="474" w:firstLineChars="200"/>
        <w:rPr>
          <w:rFonts w:hint="eastAsia" w:ascii="宋体" w:hAnsi="宋体" w:eastAsia="宋体" w:cs="宋体"/>
          <w:color w:val="auto"/>
          <w:sz w:val="24"/>
          <w:highlight w:val="none"/>
        </w:rPr>
      </w:pPr>
      <w:r>
        <w:rPr>
          <w:rFonts w:hint="eastAsia" w:ascii="宋体" w:hAnsi="宋体" w:eastAsia="宋体" w:cs="宋体"/>
          <w:b/>
          <w:bCs/>
          <w:color w:val="auto"/>
          <w:spacing w:val="-2"/>
          <w:sz w:val="24"/>
          <w:highlight w:val="none"/>
        </w:rPr>
        <w:t>2.2采购内容：</w:t>
      </w:r>
      <w:bookmarkEnd w:id="1"/>
      <w:r>
        <w:rPr>
          <w:rFonts w:hint="eastAsia" w:ascii="宋体" w:hAnsi="宋体" w:eastAsia="宋体" w:cs="宋体"/>
          <w:color w:val="auto"/>
          <w:sz w:val="24"/>
          <w:highlight w:val="none"/>
        </w:rPr>
        <w:t>项目位于浏阳市中和镇，包含窗帘、布草等采购，详见采购清单。</w:t>
      </w:r>
    </w:p>
    <w:p w14:paraId="450B7D26">
      <w:pPr>
        <w:keepNext w:val="0"/>
        <w:keepLines w:val="0"/>
        <w:pageBreakBefore w:val="0"/>
        <w:widowControl/>
        <w:shd w:val="clear" w:color="auto" w:fill="FFFFFF"/>
        <w:kinsoku/>
        <w:wordWrap/>
        <w:overflowPunct/>
        <w:topLinePunct w:val="0"/>
        <w:autoSpaceDE/>
        <w:autoSpaceDN/>
        <w:bidi w:val="0"/>
        <w:snapToGrid/>
        <w:spacing w:line="420" w:lineRule="exact"/>
        <w:ind w:firstLine="482" w:firstLineChars="200"/>
        <w:rPr>
          <w:rFonts w:ascii="宋体" w:hAnsi="宋体" w:eastAsia="宋体" w:cs="宋体"/>
          <w:color w:val="auto"/>
          <w:sz w:val="24"/>
          <w:highlight w:val="none"/>
        </w:rPr>
      </w:pPr>
      <w:r>
        <w:rPr>
          <w:rFonts w:hint="eastAsia" w:ascii="宋体" w:hAnsi="宋体" w:eastAsia="宋体" w:cs="宋体"/>
          <w:b/>
          <w:bCs/>
          <w:color w:val="auto"/>
          <w:sz w:val="24"/>
          <w:highlight w:val="none"/>
        </w:rPr>
        <w:t>三、投标人的资格要求</w:t>
      </w:r>
      <w:r>
        <w:rPr>
          <w:rFonts w:hint="eastAsia" w:ascii="宋体" w:hAnsi="宋体" w:eastAsia="宋体" w:cs="宋体"/>
          <w:color w:val="auto"/>
          <w:sz w:val="24"/>
          <w:highlight w:val="none"/>
        </w:rPr>
        <w:t>：</w:t>
      </w:r>
    </w:p>
    <w:p w14:paraId="7CFA909A">
      <w:pPr>
        <w:keepNext w:val="0"/>
        <w:keepLines w:val="0"/>
        <w:pageBreakBefore w:val="0"/>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3.1、基本资格条件</w:t>
      </w:r>
    </w:p>
    <w:p w14:paraId="36BFA6CE">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需具备《中华人民共和国政府采购法》第二十二条规定的基本资格条件，并提供以下资格证明文件：</w:t>
      </w:r>
    </w:p>
    <w:p w14:paraId="3268719F">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）法人提交企业法人营业执照副本</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或者事业单位法人证书</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以及组织机构代码证副本复印件；</w:t>
      </w:r>
    </w:p>
    <w:p w14:paraId="0993A3F6">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）依法缴纳税收的证明材料</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提供下列材料之一：</w:t>
      </w:r>
    </w:p>
    <w:p w14:paraId="28706688">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缴纳税收证明资料</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55537CE6">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）法人提交法定代表人身份证明原件或者法定代表人授权委托书原件及被授权人在</w:t>
      </w: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近三个月内任意一个月的社保证明并附法定代表人身份证明原件；</w:t>
      </w:r>
    </w:p>
    <w:p w14:paraId="1B7F9A03">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rPr>
        <w:t>（4）其他说明</w:t>
      </w:r>
      <w:r>
        <w:rPr>
          <w:rFonts w:hint="eastAsia" w:ascii="宋体" w:hAnsi="宋体" w:eastAsia="宋体" w:cs="Times New Roman"/>
          <w:color w:val="auto"/>
          <w:sz w:val="24"/>
          <w:szCs w:val="24"/>
          <w:highlight w:val="none"/>
          <w:lang w:eastAsia="zh-CN"/>
        </w:rPr>
        <w:t>：</w:t>
      </w:r>
    </w:p>
    <w:p w14:paraId="7F426824">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①前文所称“近三个月”特指</w:t>
      </w:r>
      <w:r>
        <w:rPr>
          <w:rFonts w:hint="eastAsia" w:ascii="宋体" w:hAnsi="宋体" w:eastAsia="宋体" w:cs="Times New Roman"/>
          <w:color w:val="auto"/>
          <w:sz w:val="24"/>
          <w:szCs w:val="24"/>
          <w:highlight w:val="none"/>
          <w:lang w:eastAsia="zh-CN"/>
        </w:rPr>
        <w:t>202</w:t>
      </w:r>
      <w:r>
        <w:rPr>
          <w:rFonts w:hint="eastAsia" w:ascii="宋体" w:hAnsi="宋体" w:eastAsia="宋体" w:cs="Times New Roman"/>
          <w:color w:val="auto"/>
          <w:sz w:val="24"/>
          <w:szCs w:val="24"/>
          <w:highlight w:val="none"/>
          <w:lang w:val="en-US" w:eastAsia="zh-CN"/>
        </w:rPr>
        <w:t>5</w:t>
      </w:r>
      <w:r>
        <w:rPr>
          <w:rFonts w:hint="eastAsia" w:ascii="宋体" w:hAnsi="宋体" w:eastAsia="宋体" w:cs="Times New Roman"/>
          <w:color w:val="auto"/>
          <w:sz w:val="24"/>
          <w:szCs w:val="24"/>
          <w:highlight w:val="none"/>
          <w:lang w:eastAsia="zh-CN"/>
        </w:rPr>
        <w:t>年</w:t>
      </w:r>
      <w:r>
        <w:rPr>
          <w:rFonts w:hint="eastAsia" w:ascii="宋体" w:hAnsi="宋体" w:eastAsia="宋体" w:cs="Times New Roman"/>
          <w:color w:val="auto"/>
          <w:sz w:val="24"/>
          <w:szCs w:val="24"/>
          <w:highlight w:val="none"/>
          <w:lang w:val="en-US" w:eastAsia="zh-CN"/>
        </w:rPr>
        <w:t>12月至2026年2</w:t>
      </w:r>
      <w:r>
        <w:rPr>
          <w:rFonts w:hint="eastAsia" w:ascii="宋体" w:hAnsi="宋体" w:eastAsia="宋体" w:cs="Times New Roman"/>
          <w:color w:val="auto"/>
          <w:sz w:val="24"/>
          <w:szCs w:val="24"/>
          <w:highlight w:val="none"/>
          <w:lang w:eastAsia="zh-CN"/>
        </w:rPr>
        <w:t>月</w:t>
      </w:r>
      <w:r>
        <w:rPr>
          <w:rFonts w:hint="eastAsia" w:ascii="宋体" w:hAnsi="宋体" w:eastAsia="宋体" w:cs="Times New Roman"/>
          <w:color w:val="auto"/>
          <w:sz w:val="24"/>
          <w:szCs w:val="24"/>
          <w:highlight w:val="none"/>
        </w:rPr>
        <w:t>。</w:t>
      </w:r>
    </w:p>
    <w:p w14:paraId="792709B6">
      <w:pPr>
        <w:keepNext w:val="0"/>
        <w:keepLines w:val="0"/>
        <w:pageBreakBefore w:val="0"/>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Times New Roman"/>
          <w:color w:val="auto"/>
          <w:sz w:val="24"/>
          <w:szCs w:val="24"/>
          <w:highlight w:val="none"/>
        </w:rPr>
        <w:t>②</w:t>
      </w: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具有实行了“三证合一”登记制度改革的新证，视同为持有工商营业执照、组织机构代码证和税务登记证，符合基本资格条件的相关条款</w:t>
      </w:r>
      <w:r>
        <w:rPr>
          <w:rFonts w:hint="eastAsia" w:ascii="宋体" w:hAnsi="宋体" w:eastAsia="宋体" w:cs="宋体"/>
          <w:color w:val="auto"/>
          <w:sz w:val="24"/>
          <w:highlight w:val="none"/>
        </w:rPr>
        <w:t>。</w:t>
      </w:r>
    </w:p>
    <w:p w14:paraId="6632F014">
      <w:pPr>
        <w:keepNext w:val="0"/>
        <w:keepLines w:val="0"/>
        <w:pageBreakBefore w:val="0"/>
        <w:widowControl/>
        <w:shd w:val="clear" w:color="auto" w:fill="FFFFFF"/>
        <w:kinsoku/>
        <w:wordWrap/>
        <w:overflowPunct/>
        <w:topLinePunct w:val="0"/>
        <w:autoSpaceDE/>
        <w:autoSpaceDN/>
        <w:bidi w:val="0"/>
        <w:snapToGrid/>
        <w:spacing w:line="4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3.2、投标人特定资格条件：</w:t>
      </w:r>
      <w:r>
        <w:rPr>
          <w:rFonts w:hint="eastAsia" w:ascii="宋体" w:hAnsi="宋体" w:eastAsia="宋体" w:cs="宋体"/>
          <w:b/>
          <w:bCs/>
          <w:color w:val="auto"/>
          <w:spacing w:val="-2"/>
          <w:sz w:val="24"/>
          <w:highlight w:val="none"/>
        </w:rPr>
        <w:t>无。</w:t>
      </w:r>
    </w:p>
    <w:p w14:paraId="0744BA80">
      <w:pPr>
        <w:keepNext w:val="0"/>
        <w:keepLines w:val="0"/>
        <w:pageBreakBefore w:val="0"/>
        <w:widowControl/>
        <w:shd w:val="clear" w:color="auto" w:fill="FFFFFF"/>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3.3、联合体投标。本次招标不接受联合体投标。</w:t>
      </w:r>
    </w:p>
    <w:p w14:paraId="09E0F58F">
      <w:pPr>
        <w:keepNext w:val="0"/>
        <w:keepLines w:val="0"/>
        <w:pageBreakBefore w:val="0"/>
        <w:widowControl/>
        <w:shd w:val="clear" w:color="auto" w:fill="FFFFFF"/>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3.4、投标截止时间：</w:t>
      </w:r>
      <w:bookmarkStart w:id="2" w:name="OLE_LINK7"/>
      <w:r>
        <w:rPr>
          <w:rFonts w:hint="eastAsia" w:ascii="宋体" w:hAnsi="宋体" w:eastAsia="宋体" w:cs="宋体"/>
          <w:color w:val="auto"/>
          <w:sz w:val="24"/>
          <w:highlight w:val="none"/>
          <w:u w:val="single"/>
        </w:rPr>
        <w:t>202</w:t>
      </w:r>
      <w:r>
        <w:rPr>
          <w:rFonts w:hint="eastAsia" w:ascii="宋体" w:hAnsi="宋体" w:eastAsia="宋体" w:cs="宋体"/>
          <w:color w:val="auto"/>
          <w:sz w:val="24"/>
          <w:highlight w:val="none"/>
          <w:u w:val="single"/>
          <w:lang w:val="en-US" w:eastAsia="zh-CN"/>
        </w:rPr>
        <w:t>6</w:t>
      </w:r>
      <w:r>
        <w:rPr>
          <w:rFonts w:hint="eastAsia" w:ascii="宋体" w:hAnsi="宋体" w:eastAsia="宋体" w:cs="宋体"/>
          <w:color w:val="auto"/>
          <w:sz w:val="24"/>
          <w:highlight w:val="none"/>
          <w:u w:val="single"/>
        </w:rPr>
        <w:t>年</w:t>
      </w:r>
      <w:r>
        <w:rPr>
          <w:rFonts w:hint="eastAsia" w:ascii="宋体" w:hAnsi="宋体" w:eastAsia="宋体" w:cs="宋体"/>
          <w:color w:val="auto"/>
          <w:sz w:val="24"/>
          <w:highlight w:val="none"/>
          <w:u w:val="single"/>
          <w:lang w:val="en-US" w:eastAsia="zh-CN"/>
        </w:rPr>
        <w:t>3</w:t>
      </w:r>
      <w:r>
        <w:rPr>
          <w:rFonts w:hint="eastAsia" w:ascii="宋体" w:hAnsi="宋体" w:eastAsia="宋体" w:cs="宋体"/>
          <w:color w:val="auto"/>
          <w:sz w:val="24"/>
          <w:highlight w:val="none"/>
          <w:u w:val="single"/>
        </w:rPr>
        <w:t>月</w:t>
      </w:r>
      <w:r>
        <w:rPr>
          <w:rFonts w:hint="eastAsia" w:ascii="宋体" w:hAnsi="宋体" w:eastAsia="宋体" w:cs="宋体"/>
          <w:color w:val="auto"/>
          <w:sz w:val="24"/>
          <w:highlight w:val="none"/>
          <w:u w:val="single"/>
          <w:lang w:val="en-US" w:eastAsia="zh-CN"/>
        </w:rPr>
        <w:t>24</w:t>
      </w:r>
      <w:r>
        <w:rPr>
          <w:rFonts w:hint="eastAsia" w:ascii="宋体" w:hAnsi="宋体" w:eastAsia="宋体" w:cs="宋体"/>
          <w:color w:val="auto"/>
          <w:sz w:val="24"/>
          <w:highlight w:val="none"/>
          <w:u w:val="single"/>
        </w:rPr>
        <w:t>日</w:t>
      </w:r>
      <w:bookmarkEnd w:id="2"/>
      <w:r>
        <w:rPr>
          <w:rFonts w:hint="eastAsia" w:ascii="宋体" w:hAnsi="宋体" w:eastAsia="宋体" w:cs="宋体"/>
          <w:color w:val="auto"/>
          <w:sz w:val="24"/>
          <w:highlight w:val="none"/>
          <w:u w:val="single"/>
          <w:lang w:val="en-US" w:eastAsia="zh-CN"/>
        </w:rPr>
        <w:t>14：30</w:t>
      </w:r>
      <w:r>
        <w:rPr>
          <w:rFonts w:hint="eastAsia" w:ascii="宋体" w:hAnsi="宋体" w:eastAsia="宋体" w:cs="宋体"/>
          <w:color w:val="auto"/>
          <w:sz w:val="24"/>
          <w:highlight w:val="none"/>
          <w:u w:val="single"/>
        </w:rPr>
        <w:t>（北京时间）</w:t>
      </w:r>
    </w:p>
    <w:p w14:paraId="513784F2">
      <w:pPr>
        <w:keepNext w:val="0"/>
        <w:keepLines w:val="0"/>
        <w:pageBreakBefore w:val="0"/>
        <w:kinsoku/>
        <w:wordWrap/>
        <w:overflowPunct/>
        <w:topLinePunct w:val="0"/>
        <w:autoSpaceDE/>
        <w:autoSpaceDN/>
        <w:bidi w:val="0"/>
        <w:adjustRightInd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递交投标文件地点：浏阳市人民东路60号2楼202室</w:t>
      </w:r>
    </w:p>
    <w:p w14:paraId="713458EF">
      <w:pPr>
        <w:keepNext w:val="0"/>
        <w:keepLines w:val="0"/>
        <w:pageBreakBefore w:val="0"/>
        <w:kinsoku/>
        <w:wordWrap/>
        <w:overflowPunct/>
        <w:topLinePunct w:val="0"/>
        <w:autoSpaceDE/>
        <w:autoSpaceDN/>
        <w:bidi w:val="0"/>
        <w:adjustRightInd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3.5、开标时间：</w:t>
      </w:r>
      <w:r>
        <w:rPr>
          <w:rFonts w:hint="eastAsia" w:ascii="宋体" w:hAnsi="宋体" w:eastAsia="宋体" w:cs="宋体"/>
          <w:color w:val="auto"/>
          <w:sz w:val="24"/>
          <w:highlight w:val="none"/>
          <w:u w:val="single"/>
        </w:rPr>
        <w:t>202</w:t>
      </w:r>
      <w:r>
        <w:rPr>
          <w:rFonts w:hint="eastAsia" w:ascii="宋体" w:hAnsi="宋体" w:eastAsia="宋体" w:cs="宋体"/>
          <w:color w:val="auto"/>
          <w:sz w:val="24"/>
          <w:highlight w:val="none"/>
          <w:u w:val="single"/>
          <w:lang w:val="en-US" w:eastAsia="zh-CN"/>
        </w:rPr>
        <w:t>6</w:t>
      </w:r>
      <w:r>
        <w:rPr>
          <w:rFonts w:hint="eastAsia" w:ascii="宋体" w:hAnsi="宋体" w:eastAsia="宋体" w:cs="宋体"/>
          <w:color w:val="auto"/>
          <w:sz w:val="24"/>
          <w:highlight w:val="none"/>
          <w:u w:val="single"/>
        </w:rPr>
        <w:t>年</w:t>
      </w:r>
      <w:r>
        <w:rPr>
          <w:rFonts w:hint="eastAsia" w:ascii="宋体" w:hAnsi="宋体" w:eastAsia="宋体" w:cs="宋体"/>
          <w:color w:val="auto"/>
          <w:sz w:val="24"/>
          <w:highlight w:val="none"/>
          <w:u w:val="single"/>
          <w:lang w:val="en-US" w:eastAsia="zh-CN"/>
        </w:rPr>
        <w:t>3</w:t>
      </w:r>
      <w:r>
        <w:rPr>
          <w:rFonts w:hint="eastAsia" w:ascii="宋体" w:hAnsi="宋体" w:eastAsia="宋体" w:cs="宋体"/>
          <w:color w:val="auto"/>
          <w:sz w:val="24"/>
          <w:highlight w:val="none"/>
          <w:u w:val="single"/>
        </w:rPr>
        <w:t>月</w:t>
      </w:r>
      <w:r>
        <w:rPr>
          <w:rFonts w:hint="eastAsia" w:ascii="宋体" w:hAnsi="宋体" w:eastAsia="宋体" w:cs="宋体"/>
          <w:color w:val="auto"/>
          <w:sz w:val="24"/>
          <w:highlight w:val="none"/>
          <w:u w:val="single"/>
          <w:lang w:val="en-US" w:eastAsia="zh-CN"/>
        </w:rPr>
        <w:t>24</w:t>
      </w:r>
      <w:r>
        <w:rPr>
          <w:rFonts w:hint="eastAsia" w:ascii="宋体" w:hAnsi="宋体" w:eastAsia="宋体" w:cs="宋体"/>
          <w:color w:val="auto"/>
          <w:sz w:val="24"/>
          <w:highlight w:val="none"/>
          <w:u w:val="single"/>
        </w:rPr>
        <w:t>日</w:t>
      </w:r>
      <w:r>
        <w:rPr>
          <w:rFonts w:hint="eastAsia" w:ascii="宋体" w:hAnsi="宋体" w:eastAsia="宋体" w:cs="宋体"/>
          <w:color w:val="auto"/>
          <w:sz w:val="24"/>
          <w:highlight w:val="none"/>
          <w:u w:val="single"/>
          <w:lang w:val="en-US" w:eastAsia="zh-CN"/>
        </w:rPr>
        <w:t>14：30</w:t>
      </w:r>
      <w:r>
        <w:rPr>
          <w:rFonts w:hint="eastAsia" w:ascii="宋体" w:hAnsi="宋体" w:eastAsia="宋体" w:cs="宋体"/>
          <w:color w:val="auto"/>
          <w:sz w:val="24"/>
          <w:highlight w:val="none"/>
          <w:u w:val="single"/>
        </w:rPr>
        <w:t>（北京时间）</w:t>
      </w:r>
    </w:p>
    <w:p w14:paraId="748AFC7F">
      <w:pPr>
        <w:keepNext w:val="0"/>
        <w:keepLines w:val="0"/>
        <w:pageBreakBefore w:val="0"/>
        <w:kinsoku/>
        <w:wordWrap/>
        <w:overflowPunct/>
        <w:topLinePunct w:val="0"/>
        <w:autoSpaceDE/>
        <w:autoSpaceDN/>
        <w:bidi w:val="0"/>
        <w:adjustRightInd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开标地点：浏阳市人民东路60号2楼202室</w:t>
      </w:r>
    </w:p>
    <w:p w14:paraId="64842835">
      <w:pPr>
        <w:keepNext w:val="0"/>
        <w:keepLines w:val="0"/>
        <w:pageBreakBefore w:val="0"/>
        <w:kinsoku/>
        <w:wordWrap/>
        <w:overflowPunct/>
        <w:topLinePunct w:val="0"/>
        <w:autoSpaceDE/>
        <w:autoSpaceDN/>
        <w:bidi w:val="0"/>
        <w:snapToGrid/>
        <w:spacing w:line="420" w:lineRule="exact"/>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3.6、投标人要求澄清招标文件：投标人若对招标文件有任何疑问，应于</w:t>
      </w:r>
      <w:r>
        <w:rPr>
          <w:rFonts w:hint="eastAsia" w:ascii="宋体" w:hAnsi="宋体" w:eastAsia="宋体" w:cs="宋体"/>
          <w:color w:val="auto"/>
          <w:sz w:val="24"/>
          <w:highlight w:val="none"/>
          <w:u w:val="single"/>
        </w:rPr>
        <w:t>202</w:t>
      </w:r>
      <w:r>
        <w:rPr>
          <w:rFonts w:hint="eastAsia" w:ascii="宋体" w:hAnsi="宋体" w:eastAsia="宋体" w:cs="宋体"/>
          <w:color w:val="auto"/>
          <w:sz w:val="24"/>
          <w:highlight w:val="none"/>
          <w:u w:val="single"/>
          <w:lang w:val="en-US" w:eastAsia="zh-CN"/>
        </w:rPr>
        <w:t>6</w:t>
      </w:r>
      <w:r>
        <w:rPr>
          <w:rFonts w:hint="eastAsia" w:ascii="宋体" w:hAnsi="宋体" w:eastAsia="宋体" w:cs="宋体"/>
          <w:color w:val="auto"/>
          <w:sz w:val="24"/>
          <w:highlight w:val="none"/>
          <w:u w:val="single"/>
        </w:rPr>
        <w:t>年</w:t>
      </w:r>
      <w:r>
        <w:rPr>
          <w:rFonts w:hint="eastAsia" w:ascii="宋体" w:hAnsi="宋体" w:eastAsia="宋体" w:cs="宋体"/>
          <w:color w:val="auto"/>
          <w:sz w:val="24"/>
          <w:highlight w:val="none"/>
          <w:u w:val="single"/>
          <w:lang w:val="en-US" w:eastAsia="zh-CN"/>
        </w:rPr>
        <w:t>3</w:t>
      </w:r>
      <w:r>
        <w:rPr>
          <w:rFonts w:hint="eastAsia" w:ascii="宋体" w:hAnsi="宋体" w:eastAsia="宋体" w:cs="宋体"/>
          <w:color w:val="auto"/>
          <w:sz w:val="24"/>
          <w:highlight w:val="none"/>
          <w:u w:val="single"/>
        </w:rPr>
        <w:t>月</w:t>
      </w:r>
      <w:r>
        <w:rPr>
          <w:rFonts w:hint="eastAsia" w:ascii="宋体" w:hAnsi="宋体" w:eastAsia="宋体" w:cs="宋体"/>
          <w:color w:val="auto"/>
          <w:sz w:val="24"/>
          <w:highlight w:val="none"/>
          <w:u w:val="single"/>
          <w:lang w:val="en-US" w:eastAsia="zh-CN"/>
        </w:rPr>
        <w:t>20</w:t>
      </w:r>
      <w:r>
        <w:rPr>
          <w:rFonts w:hint="eastAsia" w:ascii="宋体" w:hAnsi="宋体" w:eastAsia="宋体" w:cs="宋体"/>
          <w:color w:val="auto"/>
          <w:sz w:val="24"/>
          <w:highlight w:val="none"/>
          <w:u w:val="single"/>
        </w:rPr>
        <w:t>日17:00</w:t>
      </w:r>
      <w:r>
        <w:rPr>
          <w:rFonts w:hint="eastAsia" w:ascii="宋体" w:hAnsi="宋体" w:eastAsia="宋体" w:cs="宋体"/>
          <w:color w:val="auto"/>
          <w:sz w:val="24"/>
          <w:highlight w:val="none"/>
        </w:rPr>
        <w:t>（北京时间）前以不署名的方式发送至</w:t>
      </w:r>
      <w:r>
        <w:rPr>
          <w:rFonts w:hint="eastAsia" w:ascii="宋体" w:hAnsi="宋体" w:eastAsia="宋体" w:cs="宋体"/>
          <w:color w:val="auto"/>
          <w:sz w:val="24"/>
          <w:highlight w:val="none"/>
          <w:lang w:val="en-US" w:eastAsia="zh-CN"/>
        </w:rPr>
        <w:t>294071358</w:t>
      </w:r>
      <w:r>
        <w:rPr>
          <w:rFonts w:hint="eastAsia" w:ascii="宋体" w:hAnsi="宋体" w:eastAsia="宋体" w:cs="宋体"/>
          <w:color w:val="auto"/>
          <w:sz w:val="24"/>
          <w:highlight w:val="none"/>
        </w:rPr>
        <w:t>@qq.com（邮件主题需填写该项目名称），过期不予受理。</w:t>
      </w:r>
    </w:p>
    <w:p w14:paraId="4C91A1BC">
      <w:pPr>
        <w:keepNext w:val="0"/>
        <w:keepLines w:val="0"/>
        <w:pageBreakBefore w:val="0"/>
        <w:kinsoku/>
        <w:wordWrap/>
        <w:overflowPunct/>
        <w:topLinePunct w:val="0"/>
        <w:autoSpaceDE/>
        <w:autoSpaceDN/>
        <w:bidi w:val="0"/>
        <w:snapToGrid/>
        <w:spacing w:line="420" w:lineRule="exact"/>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3.7招标澄清公告在浏阳市城乡发展集团有限责任公司官网（http://www.liufajituan.com/）发布，投标人自行在上述网站下载，敬请关注，恕不另行通知，如有遗漏，招标人概不负责。</w:t>
      </w:r>
    </w:p>
    <w:p w14:paraId="405E32C7">
      <w:pPr>
        <w:keepNext w:val="0"/>
        <w:keepLines w:val="0"/>
        <w:pageBreakBefore w:val="0"/>
        <w:kinsoku/>
        <w:wordWrap/>
        <w:overflowPunct/>
        <w:topLinePunct w:val="0"/>
        <w:autoSpaceDE/>
        <w:autoSpaceDN/>
        <w:bidi w:val="0"/>
        <w:snapToGrid/>
        <w:spacing w:line="4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3.8、开标时查验：法人代表授权委托书、法定代表人身份证明和被授权人有效身份证原件及被授权人在投标人近三个月内任意一个月的社保证明。</w:t>
      </w:r>
    </w:p>
    <w:p w14:paraId="76241565">
      <w:pPr>
        <w:keepNext w:val="0"/>
        <w:keepLines w:val="0"/>
        <w:pageBreakBefore w:val="0"/>
        <w:kinsoku/>
        <w:wordWrap/>
        <w:overflowPunct/>
        <w:topLinePunct w:val="0"/>
        <w:autoSpaceDE/>
        <w:autoSpaceDN/>
        <w:bidi w:val="0"/>
        <w:snapToGrid/>
        <w:spacing w:line="4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3.</w:t>
      </w:r>
      <w:r>
        <w:rPr>
          <w:rFonts w:hint="eastAsia" w:ascii="宋体" w:hAnsi="宋体" w:eastAsia="宋体" w:cs="宋体"/>
          <w:b/>
          <w:bCs/>
          <w:color w:val="auto"/>
          <w:sz w:val="24"/>
          <w:highlight w:val="none"/>
          <w:lang w:val="en-US" w:eastAsia="zh-CN"/>
        </w:rPr>
        <w:t>9</w:t>
      </w:r>
      <w:r>
        <w:rPr>
          <w:rFonts w:hint="eastAsia" w:ascii="宋体" w:hAnsi="宋体" w:eastAsia="宋体" w:cs="宋体"/>
          <w:b/>
          <w:bCs/>
          <w:color w:val="auto"/>
          <w:sz w:val="24"/>
          <w:highlight w:val="none"/>
        </w:rPr>
        <w:t>、中标方应在公示期结束后7日内与招标人对接，并完成采购合同签订。中标后逾期不签订合同或未按招标文件约定签订合同的，视为放弃中标。投标人提供虚假材料谋取中标的、中标后放弃中标的、将合同转包的，提供假冒伪劣产品的，将列入不良行为记录名单，在3年内禁止参加浏发集团（及下属公司）任何项目的招标采购活动。</w:t>
      </w:r>
    </w:p>
    <w:p w14:paraId="4C582F88">
      <w:pPr>
        <w:keepNext w:val="0"/>
        <w:keepLines w:val="0"/>
        <w:pageBreakBefore w:val="0"/>
        <w:widowControl/>
        <w:shd w:val="clear" w:color="auto" w:fill="FFFFFF"/>
        <w:kinsoku/>
        <w:wordWrap/>
        <w:overflowPunct/>
        <w:topLinePunct w:val="0"/>
        <w:autoSpaceDE/>
        <w:autoSpaceDN/>
        <w:bidi w:val="0"/>
        <w:snapToGrid/>
        <w:spacing w:line="4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四、</w:t>
      </w:r>
      <w:bookmarkStart w:id="3" w:name="_Toc3730"/>
      <w:r>
        <w:rPr>
          <w:rFonts w:hint="eastAsia" w:ascii="宋体" w:hAnsi="宋体" w:eastAsia="宋体" w:cs="宋体"/>
          <w:b/>
          <w:bCs/>
          <w:color w:val="auto"/>
          <w:sz w:val="24"/>
          <w:highlight w:val="none"/>
        </w:rPr>
        <w:t>评标办法：最低评标价法。</w:t>
      </w:r>
      <w:bookmarkEnd w:id="3"/>
    </w:p>
    <w:p w14:paraId="04ABBAEA">
      <w:pPr>
        <w:keepNext w:val="0"/>
        <w:keepLines w:val="0"/>
        <w:pageBreakBefore w:val="0"/>
        <w:widowControl/>
        <w:shd w:val="clear" w:color="auto" w:fill="FFFFFF"/>
        <w:kinsoku/>
        <w:wordWrap/>
        <w:overflowPunct/>
        <w:topLinePunct w:val="0"/>
        <w:autoSpaceDE/>
        <w:autoSpaceDN/>
        <w:bidi w:val="0"/>
        <w:snapToGrid/>
        <w:spacing w:line="4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五、</w:t>
      </w:r>
      <w:bookmarkEnd w:id="0"/>
      <w:r>
        <w:rPr>
          <w:rFonts w:hint="eastAsia" w:ascii="宋体" w:hAnsi="宋体" w:eastAsia="宋体" w:cs="宋体"/>
          <w:b/>
          <w:bCs/>
          <w:color w:val="auto"/>
          <w:sz w:val="24"/>
          <w:highlight w:val="none"/>
        </w:rPr>
        <w:t>获取招标文件</w:t>
      </w:r>
    </w:p>
    <w:p w14:paraId="5823541F">
      <w:pPr>
        <w:keepNext w:val="0"/>
        <w:keepLines w:val="0"/>
        <w:pageBreakBefore w:val="0"/>
        <w:widowControl/>
        <w:kinsoku/>
        <w:wordWrap/>
        <w:overflowPunct/>
        <w:topLinePunct w:val="0"/>
        <w:autoSpaceDE/>
        <w:autoSpaceDN/>
        <w:bidi w:val="0"/>
        <w:snapToGrid/>
        <w:spacing w:line="420" w:lineRule="exact"/>
        <w:ind w:firstLine="480"/>
        <w:textAlignment w:val="center"/>
        <w:rPr>
          <w:rFonts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5</w:t>
      </w:r>
      <w:r>
        <w:rPr>
          <w:rFonts w:hint="eastAsia" w:ascii="宋体" w:hAnsi="宋体" w:eastAsia="宋体" w:cs="宋体"/>
          <w:color w:val="auto"/>
          <w:kern w:val="0"/>
          <w:sz w:val="24"/>
          <w:highlight w:val="none"/>
        </w:rPr>
        <w:t>.1、凡符合投标资格要求并有意参加投标者，登录浏阳市城乡发展集团有限责任公司官网（http：//www.liufajituan.com/）免费下载招标文件。</w:t>
      </w:r>
    </w:p>
    <w:p w14:paraId="0A952B96">
      <w:pPr>
        <w:keepNext w:val="0"/>
        <w:keepLines w:val="0"/>
        <w:pageBreakBefore w:val="0"/>
        <w:widowControl/>
        <w:kinsoku/>
        <w:wordWrap/>
        <w:overflowPunct/>
        <w:topLinePunct w:val="0"/>
        <w:autoSpaceDE/>
        <w:autoSpaceDN/>
        <w:bidi w:val="0"/>
        <w:snapToGrid/>
        <w:spacing w:line="420" w:lineRule="exact"/>
        <w:ind w:firstLine="480"/>
        <w:textAlignment w:val="center"/>
        <w:rPr>
          <w:rFonts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5</w:t>
      </w:r>
      <w:r>
        <w:rPr>
          <w:rFonts w:hint="eastAsia" w:ascii="宋体" w:hAnsi="宋体" w:eastAsia="宋体" w:cs="宋体"/>
          <w:color w:val="auto"/>
          <w:kern w:val="0"/>
          <w:sz w:val="24"/>
          <w:highlight w:val="none"/>
        </w:rPr>
        <w:t>.2、各投标人自行在以上网站下载或查阅招标相关文件和资料等，恕不另行通知，如有遗漏招标采购单位概不负责。</w:t>
      </w:r>
    </w:p>
    <w:p w14:paraId="2C331C8F">
      <w:pPr>
        <w:keepNext w:val="0"/>
        <w:keepLines w:val="0"/>
        <w:pageBreakBefore w:val="0"/>
        <w:kinsoku/>
        <w:wordWrap/>
        <w:overflowPunct/>
        <w:topLinePunct w:val="0"/>
        <w:autoSpaceDE/>
        <w:autoSpaceDN/>
        <w:bidi w:val="0"/>
        <w:snapToGrid/>
        <w:spacing w:line="420" w:lineRule="exact"/>
        <w:ind w:firstLine="482" w:firstLineChars="200"/>
        <w:rPr>
          <w:rFonts w:ascii="宋体" w:hAnsi="宋体" w:eastAsia="宋体" w:cs="宋体"/>
          <w:color w:val="auto"/>
          <w:sz w:val="24"/>
          <w:highlight w:val="none"/>
        </w:rPr>
      </w:pPr>
      <w:r>
        <w:rPr>
          <w:rFonts w:hint="eastAsia" w:ascii="宋体" w:hAnsi="宋体" w:eastAsia="宋体" w:cs="宋体"/>
          <w:b/>
          <w:bCs/>
          <w:color w:val="auto"/>
          <w:sz w:val="24"/>
          <w:highlight w:val="none"/>
        </w:rPr>
        <w:t>六、联系方式：</w:t>
      </w:r>
      <w:r>
        <w:rPr>
          <w:rFonts w:hint="eastAsia" w:ascii="宋体" w:hAnsi="宋体" w:eastAsia="宋体" w:cs="宋体"/>
          <w:color w:val="auto"/>
          <w:sz w:val="24"/>
          <w:highlight w:val="none"/>
        </w:rPr>
        <w:t>有关此次采购事宜，可向下列单位查询：</w:t>
      </w:r>
    </w:p>
    <w:p w14:paraId="0F95F887">
      <w:pPr>
        <w:keepNext w:val="0"/>
        <w:keepLines w:val="0"/>
        <w:pageBreakBefore w:val="0"/>
        <w:tabs>
          <w:tab w:val="left" w:pos="7853"/>
        </w:tabs>
        <w:kinsoku/>
        <w:wordWrap/>
        <w:overflowPunct/>
        <w:topLinePunct w:val="0"/>
        <w:autoSpaceDE/>
        <w:autoSpaceDN/>
        <w:bidi w:val="0"/>
        <w:snapToGrid/>
        <w:spacing w:line="420" w:lineRule="exact"/>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招标 人：浏阳市文化旅游产业发展有限责任公司</w:t>
      </w:r>
    </w:p>
    <w:p w14:paraId="6C7B114D">
      <w:pPr>
        <w:keepNext w:val="0"/>
        <w:keepLines w:val="0"/>
        <w:pageBreakBefore w:val="0"/>
        <w:tabs>
          <w:tab w:val="left" w:pos="7853"/>
        </w:tabs>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地    址：浏阳市人民东路60号</w:t>
      </w:r>
    </w:p>
    <w:p w14:paraId="0940696B">
      <w:pPr>
        <w:keepNext w:val="0"/>
        <w:keepLines w:val="0"/>
        <w:pageBreakBefore w:val="0"/>
        <w:tabs>
          <w:tab w:val="left" w:pos="7853"/>
        </w:tabs>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联系人：</w:t>
      </w:r>
      <w:r>
        <w:rPr>
          <w:rFonts w:hint="eastAsia" w:ascii="宋体" w:hAnsi="宋体" w:eastAsia="宋体" w:cs="宋体"/>
          <w:color w:val="auto"/>
          <w:sz w:val="24"/>
          <w:highlight w:val="none"/>
          <w:lang w:val="en-US" w:eastAsia="zh-CN"/>
        </w:rPr>
        <w:t>李先生</w:t>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电话：0731-83648668</w:t>
      </w:r>
    </w:p>
    <w:p w14:paraId="1F4E9EE4">
      <w:pPr>
        <w:keepNext w:val="0"/>
        <w:keepLines w:val="0"/>
        <w:pageBreakBefore w:val="0"/>
        <w:kinsoku/>
        <w:wordWrap/>
        <w:overflowPunct/>
        <w:topLinePunct w:val="0"/>
        <w:autoSpaceDE/>
        <w:autoSpaceDN/>
        <w:bidi w:val="0"/>
        <w:snapToGrid/>
        <w:spacing w:line="420" w:lineRule="exact"/>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代理机构：</w:t>
      </w:r>
      <w:r>
        <w:rPr>
          <w:rFonts w:hint="eastAsia" w:ascii="宋体" w:hAnsi="宋体" w:eastAsia="宋体" w:cs="宋体"/>
          <w:color w:val="auto"/>
          <w:sz w:val="24"/>
          <w:highlight w:val="none"/>
          <w:lang w:eastAsia="zh-CN"/>
        </w:rPr>
        <w:t>湖南淳晟项目管理有限公司</w:t>
      </w:r>
    </w:p>
    <w:p w14:paraId="04B5E7D0">
      <w:pPr>
        <w:keepNext w:val="0"/>
        <w:keepLines w:val="0"/>
        <w:pageBreakBefore w:val="0"/>
        <w:tabs>
          <w:tab w:val="left" w:pos="364"/>
        </w:tabs>
        <w:kinsoku/>
        <w:wordWrap/>
        <w:overflowPunct/>
        <w:topLinePunct w:val="0"/>
        <w:autoSpaceDE/>
        <w:autoSpaceDN/>
        <w:bidi w:val="0"/>
        <w:snapToGrid/>
        <w:spacing w:line="420" w:lineRule="exact"/>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地    址：</w:t>
      </w:r>
      <w:r>
        <w:rPr>
          <w:rFonts w:hint="eastAsia" w:ascii="宋体" w:hAnsi="宋体" w:eastAsia="宋体" w:cs="Times New Roman"/>
          <w:color w:val="auto"/>
          <w:sz w:val="24"/>
          <w:highlight w:val="none"/>
          <w:lang w:eastAsia="zh-CN"/>
        </w:rPr>
        <w:t>浏阳市劳动北路119号4楼</w:t>
      </w:r>
    </w:p>
    <w:p w14:paraId="09408D34">
      <w:pPr>
        <w:keepNext w:val="0"/>
        <w:keepLines w:val="0"/>
        <w:pageBreakBefore w:val="0"/>
        <w:tabs>
          <w:tab w:val="left" w:pos="364"/>
        </w:tabs>
        <w:kinsoku/>
        <w:wordWrap/>
        <w:overflowPunct/>
        <w:topLinePunct w:val="0"/>
        <w:autoSpaceDE/>
        <w:autoSpaceDN/>
        <w:bidi w:val="0"/>
        <w:snapToGrid/>
        <w:spacing w:line="42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联 系 人：</w:t>
      </w:r>
      <w:r>
        <w:rPr>
          <w:rFonts w:hint="eastAsia" w:ascii="宋体" w:hAnsi="宋体" w:eastAsia="宋体" w:cs="宋体"/>
          <w:color w:val="auto"/>
          <w:sz w:val="24"/>
          <w:highlight w:val="none"/>
          <w:lang w:val="en-US" w:eastAsia="zh-CN"/>
        </w:rPr>
        <w:t>彭</w:t>
      </w:r>
      <w:r>
        <w:rPr>
          <w:rFonts w:hint="eastAsia" w:ascii="宋体" w:hAnsi="宋体" w:cs="宋体"/>
          <w:color w:val="auto"/>
          <w:sz w:val="24"/>
          <w:highlight w:val="none"/>
        </w:rPr>
        <w:t>女士</w:t>
      </w:r>
      <w:r>
        <w:rPr>
          <w:rFonts w:hint="eastAsia" w:ascii="宋体" w:hAnsi="宋体" w:eastAsia="宋体" w:cs="宋体"/>
          <w:color w:val="auto"/>
          <w:sz w:val="24"/>
          <w:highlight w:val="none"/>
        </w:rPr>
        <w:t xml:space="preserve">    电话：13574806154</w:t>
      </w:r>
    </w:p>
    <w:p w14:paraId="1E5034A3">
      <w:pPr>
        <w:keepNext w:val="0"/>
        <w:keepLines w:val="0"/>
        <w:pageBreakBefore w:val="0"/>
        <w:tabs>
          <w:tab w:val="left" w:pos="364"/>
        </w:tabs>
        <w:kinsoku/>
        <w:wordWrap/>
        <w:overflowPunct/>
        <w:topLinePunct w:val="0"/>
        <w:autoSpaceDE/>
        <w:autoSpaceDN/>
        <w:bidi w:val="0"/>
        <w:snapToGrid/>
        <w:spacing w:line="420" w:lineRule="exact"/>
        <w:ind w:firstLine="480" w:firstLineChars="200"/>
        <w:jc w:val="left"/>
        <w:rPr>
          <w:rFonts w:hint="eastAsia" w:ascii="宋体" w:hAnsi="宋体" w:eastAsia="宋体" w:cs="宋体"/>
          <w:color w:val="auto"/>
          <w:sz w:val="24"/>
          <w:highlight w:val="none"/>
        </w:rPr>
      </w:pPr>
    </w:p>
    <w:p w14:paraId="138A9E11">
      <w:pPr>
        <w:keepNext w:val="0"/>
        <w:keepLines w:val="0"/>
        <w:pageBreakBefore w:val="0"/>
        <w:tabs>
          <w:tab w:val="left" w:pos="364"/>
        </w:tabs>
        <w:kinsoku/>
        <w:wordWrap/>
        <w:overflowPunct/>
        <w:topLinePunct w:val="0"/>
        <w:autoSpaceDE/>
        <w:autoSpaceDN/>
        <w:bidi w:val="0"/>
        <w:snapToGrid/>
        <w:spacing w:line="440" w:lineRule="exact"/>
        <w:ind w:firstLine="480" w:firstLineChars="200"/>
        <w:jc w:val="right"/>
        <w:rPr>
          <w:rFonts w:ascii="宋体" w:hAnsi="宋体" w:eastAsia="宋体" w:cs="宋体"/>
          <w:color w:val="auto"/>
          <w:sz w:val="24"/>
          <w:highlight w:val="none"/>
        </w:rPr>
      </w:pPr>
      <w:r>
        <w:rPr>
          <w:rFonts w:hint="eastAsia" w:ascii="宋体" w:hAnsi="宋体" w:eastAsia="宋体" w:cs="宋体"/>
          <w:color w:val="auto"/>
          <w:sz w:val="24"/>
          <w:highlight w:val="none"/>
        </w:rPr>
        <w:t>202</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lang w:val="en-US" w:eastAsia="zh-CN"/>
        </w:rPr>
        <w:t>18</w:t>
      </w:r>
      <w:r>
        <w:rPr>
          <w:rFonts w:hint="eastAsia" w:ascii="宋体" w:hAnsi="宋体" w:eastAsia="宋体" w:cs="宋体"/>
          <w:color w:val="auto"/>
          <w:sz w:val="24"/>
          <w:highlight w:val="none"/>
        </w:rPr>
        <w:t>日</w:t>
      </w:r>
    </w:p>
    <w:p w14:paraId="7C4E9780">
      <w:pPr>
        <w:keepNext w:val="0"/>
        <w:keepLines w:val="0"/>
        <w:pageBreakBefore w:val="0"/>
        <w:tabs>
          <w:tab w:val="left" w:pos="364"/>
        </w:tabs>
        <w:kinsoku/>
        <w:wordWrap/>
        <w:overflowPunct/>
        <w:topLinePunct w:val="0"/>
        <w:autoSpaceDE/>
        <w:autoSpaceDN/>
        <w:bidi w:val="0"/>
        <w:snapToGrid/>
        <w:spacing w:line="440" w:lineRule="exact"/>
        <w:ind w:firstLine="480" w:firstLineChars="200"/>
        <w:jc w:val="right"/>
        <w:rPr>
          <w:rFonts w:ascii="宋体" w:hAnsi="宋体" w:eastAsia="宋体" w:cs="宋体"/>
          <w:color w:val="auto"/>
          <w:sz w:val="24"/>
          <w:highlight w:val="none"/>
        </w:rPr>
      </w:pPr>
    </w:p>
    <w:p w14:paraId="4EE6C17F">
      <w:pPr>
        <w:keepNext w:val="0"/>
        <w:keepLines w:val="0"/>
        <w:pageBreakBefore w:val="0"/>
        <w:tabs>
          <w:tab w:val="left" w:pos="364"/>
        </w:tabs>
        <w:kinsoku/>
        <w:wordWrap/>
        <w:overflowPunct/>
        <w:topLinePunct w:val="0"/>
        <w:autoSpaceDE/>
        <w:autoSpaceDN/>
        <w:bidi w:val="0"/>
        <w:snapToGrid/>
        <w:spacing w:line="440" w:lineRule="exact"/>
        <w:ind w:firstLine="480" w:firstLineChars="200"/>
        <w:jc w:val="right"/>
        <w:rPr>
          <w:rFonts w:ascii="宋体" w:hAnsi="宋体" w:eastAsia="宋体" w:cs="宋体"/>
          <w:color w:val="auto"/>
          <w:sz w:val="24"/>
          <w:highlight w:val="none"/>
        </w:rPr>
      </w:pPr>
    </w:p>
    <w:p w14:paraId="445C00FD">
      <w:pPr>
        <w:rPr>
          <w:rFonts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br w:type="page"/>
      </w:r>
    </w:p>
    <w:p w14:paraId="35354B43">
      <w:pPr>
        <w:widowControl/>
        <w:shd w:val="clear" w:color="auto" w:fill="FFFFFF"/>
        <w:spacing w:before="100" w:beforeAutospacing="1" w:after="100" w:afterAutospacing="1" w:line="360" w:lineRule="auto"/>
        <w:jc w:val="center"/>
        <w:rPr>
          <w:rFonts w:ascii="宋体" w:hAnsi="宋体" w:eastAsia="宋体" w:cs="宋体"/>
          <w:bCs/>
          <w:color w:val="auto"/>
          <w:kern w:val="0"/>
          <w:sz w:val="36"/>
          <w:szCs w:val="36"/>
          <w:highlight w:val="none"/>
        </w:rPr>
      </w:pPr>
      <w:r>
        <w:rPr>
          <w:rFonts w:hint="eastAsia" w:ascii="宋体" w:hAnsi="宋体" w:eastAsia="宋体" w:cs="宋体"/>
          <w:b/>
          <w:bCs/>
          <w:color w:val="auto"/>
          <w:sz w:val="36"/>
          <w:szCs w:val="36"/>
          <w:highlight w:val="none"/>
          <w:lang w:eastAsia="zh-CN"/>
        </w:rPr>
        <w:t>浏阳市耀邦苍坊景区故居山庄及周边环境提质改造项目窗帘、布草等采购项目</w:t>
      </w:r>
      <w:r>
        <w:rPr>
          <w:rFonts w:hint="eastAsia" w:ascii="宋体" w:hAnsi="宋体" w:eastAsia="宋体" w:cs="宋体"/>
          <w:b/>
          <w:bCs/>
          <w:color w:val="auto"/>
          <w:kern w:val="0"/>
          <w:sz w:val="36"/>
          <w:szCs w:val="36"/>
          <w:highlight w:val="none"/>
        </w:rPr>
        <w:t>招标文件</w:t>
      </w:r>
    </w:p>
    <w:p w14:paraId="7095428C">
      <w:pPr>
        <w:wordWrap w:val="0"/>
        <w:spacing w:line="480" w:lineRule="exact"/>
        <w:ind w:firstLine="480" w:firstLineChars="200"/>
        <w:jc w:val="left"/>
        <w:rPr>
          <w:rFonts w:ascii="宋体" w:hAnsi="宋体" w:eastAsia="宋体" w:cs="宋体"/>
          <w:color w:val="auto"/>
          <w:sz w:val="24"/>
          <w:highlight w:val="none"/>
        </w:rPr>
      </w:pPr>
      <w:r>
        <w:rPr>
          <w:rFonts w:hint="eastAsia" w:ascii="宋体" w:hAnsi="宋体" w:eastAsia="宋体" w:cs="宋体"/>
          <w:color w:val="auto"/>
          <w:kern w:val="0"/>
          <w:sz w:val="24"/>
          <w:highlight w:val="none"/>
          <w:lang w:eastAsia="zh-CN"/>
        </w:rPr>
        <w:t>湖南淳晟项目管理有限公司</w:t>
      </w:r>
      <w:r>
        <w:rPr>
          <w:rFonts w:hint="eastAsia" w:ascii="宋体" w:hAnsi="宋体" w:eastAsia="宋体" w:cs="宋体"/>
          <w:color w:val="auto"/>
          <w:kern w:val="0"/>
          <w:sz w:val="24"/>
          <w:highlight w:val="none"/>
        </w:rPr>
        <w:t>受浏阳市文化旅游产业发展有限责任公司委托，就其浏阳市耀邦苍坊景区故居山庄及周边环境提质改造项目窗帘、布草等进行采购，现进行公开招标。</w:t>
      </w:r>
    </w:p>
    <w:p w14:paraId="499755CD">
      <w:pPr>
        <w:numPr>
          <w:ilvl w:val="0"/>
          <w:numId w:val="0"/>
        </w:numPr>
        <w:spacing w:line="520" w:lineRule="exact"/>
        <w:ind w:firstLine="482" w:firstLineChars="200"/>
        <w:rPr>
          <w:rFonts w:ascii="宋体" w:hAnsi="宋体" w:eastAsia="宋体" w:cs="宋体"/>
          <w:b w:val="0"/>
          <w:bCs w:val="0"/>
          <w:color w:val="auto"/>
          <w:sz w:val="24"/>
          <w:highlight w:val="none"/>
        </w:rPr>
      </w:pPr>
      <w:r>
        <w:rPr>
          <w:rFonts w:hint="eastAsia" w:ascii="宋体" w:hAnsi="宋体" w:eastAsia="宋体" w:cs="宋体"/>
          <w:b/>
          <w:bCs/>
          <w:color w:val="auto"/>
          <w:sz w:val="24"/>
          <w:highlight w:val="none"/>
          <w:lang w:val="en-US" w:eastAsia="zh-CN"/>
        </w:rPr>
        <w:t>一、</w:t>
      </w:r>
      <w:r>
        <w:rPr>
          <w:rFonts w:hint="eastAsia" w:ascii="宋体" w:hAnsi="宋体" w:eastAsia="宋体" w:cs="宋体"/>
          <w:b/>
          <w:bCs/>
          <w:color w:val="auto"/>
          <w:sz w:val="24"/>
          <w:highlight w:val="none"/>
        </w:rPr>
        <w:t>招标范围及内容：</w:t>
      </w:r>
      <w:r>
        <w:rPr>
          <w:rFonts w:hint="eastAsia" w:ascii="宋体" w:hAnsi="宋体" w:eastAsia="宋体" w:cs="宋体"/>
          <w:color w:val="auto"/>
          <w:sz w:val="24"/>
          <w:szCs w:val="24"/>
          <w:lang w:val="en-US" w:eastAsia="zh-CN"/>
        </w:rPr>
        <w:t>项目位于浏阳市中和镇，包含窗帘、布草等采购</w:t>
      </w:r>
      <w:r>
        <w:rPr>
          <w:rFonts w:hint="eastAsia" w:ascii="宋体" w:hAnsi="宋体" w:eastAsia="宋体" w:cs="宋体"/>
          <w:b w:val="0"/>
          <w:bCs w:val="0"/>
          <w:color w:val="auto"/>
          <w:sz w:val="24"/>
          <w:highlight w:val="none"/>
        </w:rPr>
        <w:t>，详见采购清单。</w:t>
      </w:r>
    </w:p>
    <w:p w14:paraId="4FFF9AB4">
      <w:pPr>
        <w:numPr>
          <w:ilvl w:val="0"/>
          <w:numId w:val="0"/>
        </w:numPr>
        <w:spacing w:line="520" w:lineRule="exact"/>
        <w:ind w:firstLine="482" w:firstLineChars="200"/>
        <w:rPr>
          <w:rFonts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二、</w:t>
      </w:r>
      <w:r>
        <w:rPr>
          <w:rFonts w:hint="eastAsia" w:ascii="宋体" w:hAnsi="宋体" w:eastAsia="宋体" w:cs="宋体"/>
          <w:b/>
          <w:bCs/>
          <w:color w:val="auto"/>
          <w:sz w:val="24"/>
          <w:highlight w:val="none"/>
        </w:rPr>
        <w:t>项目地点</w:t>
      </w:r>
      <w:r>
        <w:rPr>
          <w:rFonts w:hint="eastAsia" w:ascii="宋体" w:hAnsi="宋体" w:eastAsia="宋体" w:cs="宋体"/>
          <w:color w:val="auto"/>
          <w:sz w:val="24"/>
          <w:highlight w:val="none"/>
        </w:rPr>
        <w:t>：浏阳市中和镇。</w:t>
      </w:r>
    </w:p>
    <w:p w14:paraId="1640FE67">
      <w:pPr>
        <w:numPr>
          <w:ilvl w:val="0"/>
          <w:numId w:val="0"/>
        </w:numPr>
        <w:spacing w:line="520" w:lineRule="exact"/>
        <w:ind w:firstLine="482" w:firstLineChars="200"/>
        <w:rPr>
          <w:rFonts w:ascii="宋体" w:hAnsi="宋体" w:eastAsia="宋体" w:cs="宋体"/>
          <w:color w:val="auto"/>
          <w:kern w:val="0"/>
          <w:sz w:val="24"/>
          <w:highlight w:val="none"/>
        </w:rPr>
      </w:pPr>
      <w:r>
        <w:rPr>
          <w:rFonts w:hint="eastAsia" w:ascii="宋体" w:hAnsi="宋体" w:eastAsia="宋体" w:cs="宋体"/>
          <w:b/>
          <w:bCs/>
          <w:color w:val="auto"/>
          <w:sz w:val="24"/>
          <w:highlight w:val="none"/>
          <w:lang w:val="en-US" w:eastAsia="zh-CN"/>
        </w:rPr>
        <w:t>三、</w:t>
      </w:r>
      <w:r>
        <w:rPr>
          <w:rFonts w:hint="eastAsia" w:ascii="宋体" w:hAnsi="宋体" w:eastAsia="宋体" w:cs="宋体"/>
          <w:b/>
          <w:bCs/>
          <w:color w:val="auto"/>
          <w:sz w:val="24"/>
          <w:highlight w:val="none"/>
        </w:rPr>
        <w:t>资金来源：</w:t>
      </w:r>
      <w:r>
        <w:rPr>
          <w:rFonts w:hint="eastAsia" w:ascii="宋体" w:hAnsi="宋体" w:eastAsia="宋体" w:cs="宋体"/>
          <w:color w:val="auto"/>
          <w:sz w:val="24"/>
          <w:highlight w:val="none"/>
        </w:rPr>
        <w:t>采购单位自筹。</w:t>
      </w:r>
    </w:p>
    <w:p w14:paraId="126ABE0C">
      <w:pPr>
        <w:numPr>
          <w:ilvl w:val="0"/>
          <w:numId w:val="0"/>
        </w:numPr>
        <w:spacing w:line="520" w:lineRule="exact"/>
        <w:ind w:firstLine="482" w:firstLineChars="200"/>
        <w:rPr>
          <w:rFonts w:hint="eastAsia" w:ascii="宋体" w:hAnsi="宋体" w:eastAsia="宋体" w:cs="宋体"/>
          <w:color w:val="auto"/>
          <w:sz w:val="24"/>
          <w:highlight w:val="none"/>
        </w:rPr>
      </w:pPr>
      <w:r>
        <w:rPr>
          <w:rFonts w:hint="eastAsia" w:ascii="宋体" w:hAnsi="宋体" w:eastAsia="宋体" w:cs="宋体"/>
          <w:b/>
          <w:color w:val="auto"/>
          <w:sz w:val="24"/>
          <w:highlight w:val="none"/>
          <w:lang w:val="en-US" w:eastAsia="zh-CN"/>
        </w:rPr>
        <w:t>四、服务工期：</w:t>
      </w:r>
      <w:r>
        <w:rPr>
          <w:rFonts w:hint="eastAsia" w:ascii="宋体" w:hAnsi="宋体" w:eastAsia="宋体" w:cs="宋体"/>
          <w:b w:val="0"/>
          <w:bCs/>
          <w:color w:val="auto"/>
          <w:sz w:val="24"/>
          <w:highlight w:val="none"/>
          <w:lang w:val="en-US" w:eastAsia="zh-CN"/>
        </w:rPr>
        <w:t>合同签订后10日历天内货到并完成安装。具体时间根据项目主体施工的实际情况以采购人通知的时间为准，采购人将提前告知制作与安装方</w:t>
      </w:r>
      <w:r>
        <w:rPr>
          <w:rFonts w:hint="eastAsia" w:ascii="宋体" w:hAnsi="宋体" w:eastAsia="宋体" w:cs="宋体"/>
          <w:b w:val="0"/>
          <w:bCs/>
          <w:color w:val="auto"/>
          <w:sz w:val="24"/>
          <w:highlight w:val="none"/>
        </w:rPr>
        <w:t>。</w:t>
      </w:r>
    </w:p>
    <w:p w14:paraId="594239C3">
      <w:pPr>
        <w:numPr>
          <w:ilvl w:val="0"/>
          <w:numId w:val="0"/>
        </w:numPr>
        <w:spacing w:line="520" w:lineRule="exact"/>
        <w:ind w:firstLine="482" w:firstLineChars="200"/>
        <w:rPr>
          <w:rFonts w:ascii="宋体" w:hAnsi="宋体" w:eastAsia="宋体" w:cs="宋体"/>
          <w:color w:val="auto"/>
          <w:kern w:val="0"/>
          <w:sz w:val="24"/>
          <w:highlight w:val="none"/>
        </w:rPr>
      </w:pPr>
      <w:r>
        <w:rPr>
          <w:rFonts w:hint="eastAsia" w:ascii="宋体" w:hAnsi="宋体" w:eastAsia="宋体" w:cs="宋体"/>
          <w:b/>
          <w:bCs/>
          <w:color w:val="auto"/>
          <w:kern w:val="0"/>
          <w:sz w:val="24"/>
          <w:highlight w:val="none"/>
          <w:lang w:val="en-US" w:eastAsia="zh-CN"/>
        </w:rPr>
        <w:t>五、</w:t>
      </w:r>
      <w:r>
        <w:rPr>
          <w:rFonts w:hint="eastAsia" w:ascii="宋体" w:hAnsi="宋体" w:eastAsia="宋体" w:cs="宋体"/>
          <w:b/>
          <w:bCs/>
          <w:color w:val="auto"/>
          <w:kern w:val="0"/>
          <w:sz w:val="24"/>
          <w:highlight w:val="none"/>
        </w:rPr>
        <w:t>质量要求：</w:t>
      </w:r>
      <w:r>
        <w:rPr>
          <w:rFonts w:hint="eastAsia" w:ascii="宋体" w:hAnsi="宋体" w:eastAsia="宋体" w:cs="宋体"/>
          <w:color w:val="auto"/>
          <w:kern w:val="0"/>
          <w:sz w:val="24"/>
          <w:highlight w:val="none"/>
        </w:rPr>
        <w:t>合格。</w:t>
      </w:r>
    </w:p>
    <w:p w14:paraId="574E1DDF">
      <w:pPr>
        <w:numPr>
          <w:ilvl w:val="0"/>
          <w:numId w:val="0"/>
        </w:numPr>
        <w:spacing w:line="520" w:lineRule="exact"/>
        <w:ind w:firstLine="482" w:firstLineChars="200"/>
        <w:rPr>
          <w:rFonts w:hint="eastAsia" w:ascii="宋体" w:hAnsi="宋体" w:eastAsia="宋体" w:cs="宋体"/>
          <w:color w:val="auto"/>
          <w:kern w:val="0"/>
          <w:sz w:val="24"/>
          <w:highlight w:val="none"/>
        </w:rPr>
      </w:pPr>
      <w:r>
        <w:rPr>
          <w:rFonts w:hint="eastAsia" w:ascii="宋体" w:hAnsi="宋体" w:eastAsia="宋体" w:cs="宋体"/>
          <w:b/>
          <w:bCs/>
          <w:color w:val="auto"/>
          <w:kern w:val="0"/>
          <w:sz w:val="24"/>
          <w:highlight w:val="none"/>
          <w:lang w:val="en-US" w:eastAsia="zh-CN"/>
        </w:rPr>
        <w:t>六、</w:t>
      </w:r>
      <w:r>
        <w:rPr>
          <w:rFonts w:hint="eastAsia" w:ascii="宋体" w:hAnsi="宋体" w:eastAsia="宋体" w:cs="宋体"/>
          <w:b/>
          <w:bCs/>
          <w:color w:val="auto"/>
          <w:kern w:val="0"/>
          <w:sz w:val="24"/>
          <w:highlight w:val="none"/>
        </w:rPr>
        <w:t>质保期：</w:t>
      </w:r>
      <w:r>
        <w:rPr>
          <w:rFonts w:hint="eastAsia" w:ascii="宋体" w:hAnsi="宋体" w:eastAsia="宋体" w:cs="宋体"/>
          <w:b w:val="0"/>
          <w:bCs w:val="0"/>
          <w:color w:val="auto"/>
          <w:kern w:val="0"/>
          <w:sz w:val="24"/>
          <w:highlight w:val="none"/>
        </w:rPr>
        <w:t>正式验收合格之日起12个月。</w:t>
      </w:r>
    </w:p>
    <w:p w14:paraId="118416B9">
      <w:pPr>
        <w:spacing w:line="5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七、投标资格要求</w:t>
      </w:r>
    </w:p>
    <w:p w14:paraId="7EE8096F">
      <w:pPr>
        <w:spacing w:line="5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7.1、基本资格条件：</w:t>
      </w:r>
    </w:p>
    <w:p w14:paraId="07DD6F18">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）法人提交企业法人营业执照副本</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或者事业单位法人证书</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以及组织机构代码证副本复印件；</w:t>
      </w:r>
    </w:p>
    <w:p w14:paraId="2C53CEA2">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）依法缴纳税收的证明材料</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提供下列材料之一：</w:t>
      </w:r>
    </w:p>
    <w:p w14:paraId="254DD2C4">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缴纳税收证明资料</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08B154A2">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）法人提交法定代表人身份证明原件或者法定代表人授权委托书原件及被授权人在</w:t>
      </w: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近三个月内任意一个月的社保证明并附法定代表人身份证明原件；</w:t>
      </w:r>
    </w:p>
    <w:p w14:paraId="0BA0D380">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rPr>
        <w:t>（4）其他说明</w:t>
      </w:r>
      <w:r>
        <w:rPr>
          <w:rFonts w:hint="eastAsia" w:ascii="宋体" w:hAnsi="宋体" w:eastAsia="宋体" w:cs="Times New Roman"/>
          <w:color w:val="auto"/>
          <w:sz w:val="24"/>
          <w:szCs w:val="24"/>
          <w:highlight w:val="none"/>
          <w:lang w:eastAsia="zh-CN"/>
        </w:rPr>
        <w:t>：</w:t>
      </w:r>
    </w:p>
    <w:p w14:paraId="58B09FFD">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①前文所称“近三个月”特指</w:t>
      </w:r>
      <w:r>
        <w:rPr>
          <w:rFonts w:hint="eastAsia" w:ascii="宋体" w:hAnsi="宋体" w:eastAsia="宋体" w:cs="Times New Roman"/>
          <w:color w:val="auto"/>
          <w:sz w:val="24"/>
          <w:szCs w:val="24"/>
          <w:highlight w:val="none"/>
          <w:lang w:eastAsia="zh-CN"/>
        </w:rPr>
        <w:t>202</w:t>
      </w:r>
      <w:r>
        <w:rPr>
          <w:rFonts w:hint="eastAsia" w:ascii="宋体" w:hAnsi="宋体" w:eastAsia="宋体" w:cs="Times New Roman"/>
          <w:color w:val="auto"/>
          <w:sz w:val="24"/>
          <w:szCs w:val="24"/>
          <w:highlight w:val="none"/>
          <w:lang w:val="en-US" w:eastAsia="zh-CN"/>
        </w:rPr>
        <w:t>5</w:t>
      </w:r>
      <w:r>
        <w:rPr>
          <w:rFonts w:hint="eastAsia" w:ascii="宋体" w:hAnsi="宋体" w:eastAsia="宋体" w:cs="Times New Roman"/>
          <w:color w:val="auto"/>
          <w:sz w:val="24"/>
          <w:szCs w:val="24"/>
          <w:highlight w:val="none"/>
          <w:lang w:eastAsia="zh-CN"/>
        </w:rPr>
        <w:t>年</w:t>
      </w:r>
      <w:r>
        <w:rPr>
          <w:rFonts w:hint="eastAsia" w:ascii="宋体" w:hAnsi="宋体" w:eastAsia="宋体" w:cs="Times New Roman"/>
          <w:color w:val="auto"/>
          <w:sz w:val="24"/>
          <w:szCs w:val="24"/>
          <w:highlight w:val="none"/>
          <w:lang w:val="en-US" w:eastAsia="zh-CN"/>
        </w:rPr>
        <w:t>12月至2026年2</w:t>
      </w:r>
      <w:r>
        <w:rPr>
          <w:rFonts w:hint="eastAsia" w:ascii="宋体" w:hAnsi="宋体" w:eastAsia="宋体" w:cs="Times New Roman"/>
          <w:color w:val="auto"/>
          <w:sz w:val="24"/>
          <w:szCs w:val="24"/>
          <w:highlight w:val="none"/>
          <w:lang w:eastAsia="zh-CN"/>
        </w:rPr>
        <w:t>月</w:t>
      </w:r>
      <w:r>
        <w:rPr>
          <w:rFonts w:hint="eastAsia" w:ascii="宋体" w:hAnsi="宋体" w:eastAsia="宋体" w:cs="Times New Roman"/>
          <w:color w:val="auto"/>
          <w:sz w:val="24"/>
          <w:szCs w:val="24"/>
          <w:highlight w:val="none"/>
        </w:rPr>
        <w:t>。</w:t>
      </w:r>
    </w:p>
    <w:p w14:paraId="6194D1FC">
      <w:pPr>
        <w:widowControl/>
        <w:spacing w:line="520" w:lineRule="exact"/>
        <w:ind w:firstLine="480" w:firstLineChars="200"/>
        <w:rPr>
          <w:rFonts w:ascii="宋体" w:hAnsi="宋体" w:eastAsia="宋体" w:cs="宋体"/>
          <w:color w:val="auto"/>
          <w:spacing w:val="-2"/>
          <w:kern w:val="0"/>
          <w:sz w:val="24"/>
          <w:highlight w:val="none"/>
        </w:rPr>
      </w:pPr>
      <w:r>
        <w:rPr>
          <w:rFonts w:hint="eastAsia" w:ascii="宋体" w:hAnsi="宋体" w:eastAsia="宋体" w:cs="Times New Roman"/>
          <w:color w:val="auto"/>
          <w:sz w:val="24"/>
          <w:szCs w:val="24"/>
          <w:highlight w:val="none"/>
        </w:rPr>
        <w:t>②</w:t>
      </w: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具有实行了“三证合一”登记制度改革的新证，视同为持有工商营业执照、组织机构代码证和税务登记证，符合基本资格条件的相关条款</w:t>
      </w:r>
      <w:r>
        <w:rPr>
          <w:rFonts w:hint="eastAsia" w:ascii="宋体" w:hAnsi="宋体" w:eastAsia="宋体" w:cs="宋体"/>
          <w:color w:val="auto"/>
          <w:sz w:val="24"/>
          <w:highlight w:val="none"/>
        </w:rPr>
        <w:t>。</w:t>
      </w:r>
    </w:p>
    <w:p w14:paraId="54A2AAE9">
      <w:pPr>
        <w:widowControl/>
        <w:shd w:val="clear" w:color="auto" w:fill="FFFFFF"/>
        <w:spacing w:line="520" w:lineRule="exact"/>
        <w:ind w:firstLine="474" w:firstLineChars="200"/>
        <w:rPr>
          <w:rFonts w:ascii="宋体" w:hAnsi="宋体" w:eastAsia="宋体" w:cs="宋体"/>
          <w:b/>
          <w:bCs/>
          <w:color w:val="auto"/>
          <w:spacing w:val="-2"/>
          <w:kern w:val="0"/>
          <w:sz w:val="24"/>
          <w:highlight w:val="none"/>
        </w:rPr>
      </w:pPr>
      <w:r>
        <w:rPr>
          <w:rFonts w:hint="eastAsia" w:ascii="宋体" w:hAnsi="宋体" w:eastAsia="宋体" w:cs="宋体"/>
          <w:b/>
          <w:bCs/>
          <w:color w:val="auto"/>
          <w:spacing w:val="-2"/>
          <w:kern w:val="0"/>
          <w:sz w:val="24"/>
          <w:highlight w:val="none"/>
        </w:rPr>
        <w:t>7.2、特定资格条件：</w:t>
      </w:r>
      <w:r>
        <w:rPr>
          <w:rFonts w:hint="eastAsia" w:ascii="宋体" w:hAnsi="宋体" w:eastAsia="宋体" w:cs="宋体"/>
          <w:b/>
          <w:bCs/>
          <w:color w:val="auto"/>
          <w:spacing w:val="-2"/>
          <w:sz w:val="24"/>
          <w:highlight w:val="none"/>
        </w:rPr>
        <w:t>无。</w:t>
      </w:r>
    </w:p>
    <w:p w14:paraId="2F8FE2CF">
      <w:pPr>
        <w:widowControl/>
        <w:spacing w:line="520" w:lineRule="exact"/>
        <w:ind w:firstLine="474" w:firstLineChars="200"/>
        <w:rPr>
          <w:rFonts w:ascii="宋体" w:hAnsi="宋体" w:eastAsia="宋体" w:cs="宋体"/>
          <w:b/>
          <w:bCs/>
          <w:color w:val="auto"/>
          <w:spacing w:val="-2"/>
          <w:kern w:val="0"/>
          <w:sz w:val="24"/>
          <w:highlight w:val="none"/>
        </w:rPr>
      </w:pPr>
      <w:r>
        <w:rPr>
          <w:rFonts w:hint="eastAsia" w:ascii="宋体" w:hAnsi="宋体" w:eastAsia="宋体" w:cs="宋体"/>
          <w:b/>
          <w:bCs/>
          <w:color w:val="auto"/>
          <w:spacing w:val="-2"/>
          <w:kern w:val="0"/>
          <w:sz w:val="24"/>
          <w:highlight w:val="none"/>
        </w:rPr>
        <w:t>7.3、投标人有下列情形之一的，视为无效投标：</w:t>
      </w:r>
    </w:p>
    <w:p w14:paraId="3061C4BF">
      <w:pPr>
        <w:widowControl/>
        <w:spacing w:line="520" w:lineRule="exact"/>
        <w:ind w:firstLine="472" w:firstLineChars="200"/>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（1）有一项资格证明文件未提交的；</w:t>
      </w:r>
    </w:p>
    <w:p w14:paraId="0477AB2F">
      <w:pPr>
        <w:widowControl/>
        <w:spacing w:line="520" w:lineRule="exact"/>
        <w:ind w:firstLine="472" w:firstLineChars="200"/>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（2）提供不符合要求或虚假资格证明文件的；</w:t>
      </w:r>
    </w:p>
    <w:p w14:paraId="551CC3EA">
      <w:pPr>
        <w:widowControl/>
        <w:spacing w:line="520" w:lineRule="exact"/>
        <w:ind w:firstLine="472" w:firstLineChars="200"/>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（3）资格证明文件过了有效期的；</w:t>
      </w:r>
    </w:p>
    <w:p w14:paraId="3E1754AF">
      <w:pPr>
        <w:widowControl/>
        <w:spacing w:line="520" w:lineRule="exact"/>
        <w:ind w:firstLine="472" w:firstLineChars="200"/>
        <w:rPr>
          <w:rFonts w:ascii="宋体" w:hAnsi="宋体" w:eastAsia="宋体" w:cs="宋体"/>
          <w:bCs/>
          <w:color w:val="auto"/>
          <w:spacing w:val="-2"/>
          <w:sz w:val="24"/>
          <w:highlight w:val="none"/>
        </w:rPr>
      </w:pPr>
      <w:r>
        <w:rPr>
          <w:rFonts w:hint="eastAsia" w:ascii="宋体" w:hAnsi="宋体" w:eastAsia="宋体" w:cs="宋体"/>
          <w:bCs/>
          <w:color w:val="auto"/>
          <w:spacing w:val="-2"/>
          <w:sz w:val="24"/>
          <w:highlight w:val="none"/>
        </w:rPr>
        <w:t>（4）资格证明文件复印件未加盖投标人公章的；</w:t>
      </w:r>
    </w:p>
    <w:p w14:paraId="54E29B22">
      <w:pPr>
        <w:widowControl/>
        <w:spacing w:line="520" w:lineRule="exact"/>
        <w:ind w:firstLine="474" w:firstLineChars="200"/>
        <w:rPr>
          <w:rFonts w:ascii="宋体" w:hAnsi="宋体" w:eastAsia="宋体" w:cs="宋体"/>
          <w:color w:val="auto"/>
          <w:sz w:val="24"/>
          <w:highlight w:val="none"/>
        </w:rPr>
      </w:pPr>
      <w:r>
        <w:rPr>
          <w:rFonts w:hint="eastAsia" w:ascii="宋体" w:hAnsi="宋体" w:eastAsia="宋体" w:cs="宋体"/>
          <w:b/>
          <w:bCs/>
          <w:color w:val="auto"/>
          <w:spacing w:val="-2"/>
          <w:sz w:val="24"/>
          <w:highlight w:val="none"/>
        </w:rPr>
        <w:t>八、</w:t>
      </w:r>
      <w:bookmarkStart w:id="4" w:name="OLE_LINK2"/>
      <w:r>
        <w:rPr>
          <w:rFonts w:hint="eastAsia" w:ascii="宋体" w:hAnsi="宋体" w:eastAsia="宋体" w:cs="宋体"/>
          <w:b/>
          <w:bCs/>
          <w:color w:val="auto"/>
          <w:spacing w:val="-2"/>
          <w:sz w:val="24"/>
          <w:highlight w:val="none"/>
        </w:rPr>
        <w:t>采购上限价</w:t>
      </w:r>
      <w:r>
        <w:rPr>
          <w:rFonts w:hint="eastAsia" w:ascii="宋体" w:hAnsi="宋体" w:eastAsia="宋体" w:cs="宋体"/>
          <w:b/>
          <w:bCs/>
          <w:color w:val="auto"/>
          <w:sz w:val="24"/>
          <w:highlight w:val="none"/>
        </w:rPr>
        <w:t>：</w:t>
      </w:r>
      <w:r>
        <w:rPr>
          <w:rFonts w:hint="eastAsia" w:ascii="宋体" w:hAnsi="宋体" w:eastAsia="宋体" w:cs="宋体"/>
          <w:b/>
          <w:bCs/>
          <w:color w:val="auto"/>
          <w:sz w:val="24"/>
          <w:highlight w:val="none"/>
          <w:lang w:val="en-US" w:eastAsia="zh-CN"/>
        </w:rPr>
        <w:t xml:space="preserve">180539.78 </w:t>
      </w:r>
      <w:r>
        <w:rPr>
          <w:rFonts w:hint="eastAsia" w:ascii="宋体" w:hAnsi="宋体" w:eastAsia="宋体" w:cs="宋体"/>
          <w:b/>
          <w:bCs/>
          <w:color w:val="auto"/>
          <w:sz w:val="24"/>
          <w:highlight w:val="none"/>
        </w:rPr>
        <w:t>元（总价和单价均不得超采购清单价，否则作否决投标处理）</w:t>
      </w:r>
      <w:r>
        <w:rPr>
          <w:rFonts w:hint="eastAsia" w:ascii="宋体" w:hAnsi="宋体" w:eastAsia="宋体" w:cs="宋体"/>
          <w:color w:val="auto"/>
          <w:sz w:val="24"/>
          <w:highlight w:val="none"/>
        </w:rPr>
        <w:t>。</w:t>
      </w:r>
      <w:bookmarkEnd w:id="4"/>
    </w:p>
    <w:p w14:paraId="3897DCF1">
      <w:pPr>
        <w:spacing w:line="52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九、9.1、交货地点：浏阳市中和镇</w:t>
      </w:r>
      <w:r>
        <w:rPr>
          <w:rFonts w:hint="eastAsia" w:ascii="宋体" w:hAnsi="宋体" w:eastAsia="宋体" w:cs="宋体"/>
          <w:b w:val="0"/>
          <w:bCs/>
          <w:color w:val="auto"/>
          <w:sz w:val="24"/>
          <w:highlight w:val="none"/>
        </w:rPr>
        <w:t>。</w:t>
      </w:r>
    </w:p>
    <w:p w14:paraId="23E81902">
      <w:pPr>
        <w:spacing w:line="52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9.2、付款方式：</w:t>
      </w:r>
      <w:bookmarkStart w:id="5" w:name="_Toc401742306"/>
      <w:bookmarkStart w:id="6" w:name="_Toc359570304"/>
    </w:p>
    <w:p w14:paraId="2A614DA4">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全部货到现场，完成安装调试且预验收合格后支付合同金额的60%；试运行3个月且稳定运行后进行正式验收，正式验收合格后支付至合同金额的70%；经招标人审计后支付至合同结算金额的95%，余款5%作为质保金，在质保期满后15个工作日内（无质量问题、售后服务纠纷及其他经济法律纠纷等）一次性付清余款（不计息）。</w:t>
      </w:r>
    </w:p>
    <w:p w14:paraId="175C41E6">
      <w:pPr>
        <w:keepNext w:val="0"/>
        <w:keepLines w:val="0"/>
        <w:pageBreakBefore w:val="0"/>
        <w:kinsoku/>
        <w:wordWrap/>
        <w:overflowPunct/>
        <w:topLinePunct w:val="0"/>
        <w:autoSpaceDE/>
        <w:autoSpaceDN/>
        <w:bidi w:val="0"/>
        <w:snapToGrid/>
        <w:spacing w:line="520" w:lineRule="exact"/>
        <w:ind w:firstLine="482" w:firstLineChars="200"/>
        <w:textAlignment w:val="auto"/>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lang w:val="en-US" w:eastAsia="zh-CN"/>
        </w:rPr>
        <w:t>9.3、功能要求及（服务）标准</w:t>
      </w:r>
      <w:r>
        <w:rPr>
          <w:rFonts w:hint="eastAsia" w:ascii="宋体" w:hAnsi="宋体" w:eastAsia="宋体" w:cs="宋体"/>
          <w:b/>
          <w:color w:val="auto"/>
          <w:sz w:val="24"/>
          <w:szCs w:val="24"/>
          <w:highlight w:val="none"/>
          <w:lang w:eastAsia="zh-CN"/>
        </w:rPr>
        <w:t>：</w:t>
      </w:r>
    </w:p>
    <w:p w14:paraId="5BACBA45">
      <w:pPr>
        <w:numPr>
          <w:ilvl w:val="0"/>
          <w:numId w:val="0"/>
        </w:numPr>
        <w:spacing w:line="520" w:lineRule="exact"/>
        <w:ind w:firstLine="480" w:firstLineChars="20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符合技术规格和参数要求，达到国家安全性能要求，按合同约定供货维保。</w:t>
      </w:r>
    </w:p>
    <w:p w14:paraId="38FB8F87">
      <w:pPr>
        <w:numPr>
          <w:ilvl w:val="0"/>
          <w:numId w:val="0"/>
        </w:numPr>
        <w:spacing w:line="520" w:lineRule="exact"/>
        <w:ind w:firstLine="482" w:firstLineChars="200"/>
        <w:rPr>
          <w:rFonts w:hint="default" w:ascii="宋体" w:hAnsi="宋体" w:eastAsia="宋体" w:cs="宋体"/>
          <w:b w:val="0"/>
          <w:bCs/>
          <w:color w:val="auto"/>
          <w:sz w:val="24"/>
          <w:highlight w:val="none"/>
          <w:lang w:val="en-US" w:eastAsia="zh-CN"/>
        </w:rPr>
      </w:pPr>
      <w:r>
        <w:rPr>
          <w:rFonts w:hint="eastAsia" w:ascii="宋体" w:hAnsi="宋体" w:eastAsia="宋体" w:cs="宋体"/>
          <w:b/>
          <w:color w:val="auto"/>
          <w:sz w:val="24"/>
          <w:szCs w:val="24"/>
          <w:highlight w:val="none"/>
          <w:lang w:val="en-US" w:eastAsia="zh-CN"/>
        </w:rPr>
        <w:t>9.4、运输、安装、调试要求：</w:t>
      </w:r>
      <w:r>
        <w:rPr>
          <w:rFonts w:hint="eastAsia" w:ascii="宋体" w:hAnsi="宋体" w:eastAsia="宋体" w:cs="宋体"/>
          <w:color w:val="auto"/>
          <w:sz w:val="24"/>
          <w:szCs w:val="24"/>
          <w:lang w:val="en-US" w:eastAsia="zh-CN"/>
        </w:rPr>
        <w:t>运输做好货品防护、监管，按合同要求完成安装调试，费用包含在货品报价，货品、施工人员安全责任由供货人负责。</w:t>
      </w:r>
    </w:p>
    <w:p w14:paraId="1FA3AECA">
      <w:pPr>
        <w:numPr>
          <w:ilvl w:val="0"/>
          <w:numId w:val="0"/>
        </w:numPr>
        <w:spacing w:line="52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十、其他要求：</w:t>
      </w:r>
    </w:p>
    <w:p w14:paraId="51E5DBCA">
      <w:pPr>
        <w:adjustRightInd w:val="0"/>
        <w:spacing w:line="520" w:lineRule="exact"/>
        <w:ind w:firstLine="482" w:firstLineChars="200"/>
        <w:rPr>
          <w:rFonts w:ascii="宋体" w:hAnsi="宋体" w:eastAsia="宋体" w:cs="宋体"/>
          <w:b/>
          <w:bCs w:val="0"/>
          <w:color w:val="auto"/>
          <w:sz w:val="24"/>
          <w:highlight w:val="none"/>
        </w:rPr>
      </w:pPr>
      <w:r>
        <w:rPr>
          <w:rFonts w:hint="eastAsia" w:ascii="宋体" w:hAnsi="宋体" w:eastAsia="宋体" w:cs="宋体"/>
          <w:b/>
          <w:bCs w:val="0"/>
          <w:color w:val="auto"/>
          <w:sz w:val="24"/>
          <w:highlight w:val="none"/>
        </w:rPr>
        <w:t>10.1、验收标准</w:t>
      </w:r>
    </w:p>
    <w:p w14:paraId="635C2078">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（1）进场货物验收。材料、构配件、设备到货后48小时内，现场管理代表、监理工程师（如有）应根据图纸， 采购合同、技术参数等对货物进行检验检验达标并逐项签字确认后，货物才能进行安装；检验不达标的，供货人应及时将货物进行清退。 </w:t>
      </w:r>
    </w:p>
    <w:p w14:paraId="38829C42">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（2）隐蔽工程验收。采购项目涉及隐蔽工程验收和计量的应按照建设工程的管理规定，对隐蔽工程进行验收和计量后， 才能进行覆盖，以及下一道工序施工。</w:t>
      </w:r>
    </w:p>
    <w:p w14:paraId="785E9EF1">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（3）项目完工后，应组织进行预验收，成立验收小组。按照采购合同、招标文件、投标文件、封存样品(如有)、图纸、清单等进行验收。验收合格的，签署预验收合格证明 ；验收不合格的。要求限期整改，直至合格为止。 </w:t>
      </w:r>
    </w:p>
    <w:p w14:paraId="1737B3E0">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（4）试运行验收，试运行3个月。试运行合格后，由使用部门签署试运行合格记录；试运行不合格的，要求限期整改，直至合格为止。</w:t>
      </w:r>
      <w:r>
        <w:rPr>
          <w:rFonts w:hint="eastAsia" w:ascii="宋体" w:hAnsi="宋体" w:eastAsia="宋体" w:cs="宋体"/>
          <w:color w:val="auto"/>
          <w:sz w:val="24"/>
          <w:szCs w:val="24"/>
          <w:highlight w:val="none"/>
          <w:lang w:val="en-US" w:eastAsia="zh-CN"/>
        </w:rPr>
        <w:tab/>
      </w:r>
    </w:p>
    <w:p w14:paraId="46633F9A">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（5）正式验收，采购项目预验收和试运行期满合格后，应组织正式验收，并签署正式验收证书。</w:t>
      </w:r>
    </w:p>
    <w:p w14:paraId="6F293B88">
      <w:pPr>
        <w:adjustRightInd w:val="0"/>
        <w:spacing w:line="520" w:lineRule="exact"/>
        <w:ind w:firstLine="482" w:firstLineChars="200"/>
        <w:rPr>
          <w:rFonts w:hint="eastAsia" w:ascii="宋体" w:hAnsi="宋体" w:eastAsia="宋体" w:cs="宋体"/>
          <w:b/>
          <w:bCs w:val="0"/>
          <w:color w:val="auto"/>
          <w:sz w:val="24"/>
          <w:highlight w:val="none"/>
        </w:rPr>
      </w:pPr>
      <w:r>
        <w:rPr>
          <w:rFonts w:hint="eastAsia" w:ascii="宋体" w:hAnsi="宋体" w:eastAsia="宋体" w:cs="宋体"/>
          <w:b/>
          <w:bCs w:val="0"/>
          <w:color w:val="auto"/>
          <w:sz w:val="24"/>
          <w:highlight w:val="none"/>
        </w:rPr>
        <w:t>10.2、</w:t>
      </w:r>
      <w:r>
        <w:rPr>
          <w:rFonts w:hint="eastAsia" w:ascii="宋体" w:hAnsi="宋体" w:eastAsia="宋体" w:cs="宋体"/>
          <w:b/>
          <w:bCs w:val="0"/>
          <w:color w:val="auto"/>
          <w:sz w:val="24"/>
          <w:highlight w:val="none"/>
        </w:rPr>
        <w:tab/>
      </w:r>
      <w:r>
        <w:rPr>
          <w:rFonts w:hint="eastAsia" w:ascii="宋体" w:hAnsi="宋体" w:eastAsia="宋体" w:cs="宋体"/>
          <w:b/>
          <w:bCs w:val="0"/>
          <w:color w:val="auto"/>
          <w:sz w:val="24"/>
          <w:highlight w:val="none"/>
        </w:rPr>
        <w:t>质量保证及售后服务：</w:t>
      </w:r>
    </w:p>
    <w:p w14:paraId="5DCB25BA">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质保期内出现任何质量问题（人为破坏或自然灾害等不可抗力除外），由中标人负责限期内全免费（免全部工时费、辅材费、材料费、交通费、管理费、财务费等等）更换或维修；并负责由此带来的全部损失。更换零配件的，零配件的质保期从更换之日起重新计算。</w:t>
      </w:r>
    </w:p>
    <w:p w14:paraId="72F428D6">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（2）质保期内，所供产品出现质量问题，中标人收到招标人通知2小时内给予解决方案，24小时内到现场， 重大问题或其他无法立刻解决的问题应在12小时内解决或提出明确解决方案，如因中标人原因不能及时解决，保修期顺延；如中标人收到招标人通知未做出处理的，招标人可以自行组织维修，所产生的费用全部由中标人承担，</w:t>
      </w:r>
    </w:p>
    <w:p w14:paraId="3BF69163">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（3）在质保期内，所投产品如出现性能严重偏差或重大质量问题等情况，招标人可要求无条件退货或更换同品牌、同型号全新产品，由此给招标人造成的损失由中标人承担。</w:t>
      </w:r>
    </w:p>
    <w:p w14:paraId="031A5FE1">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质保期内因中标人原因导致修理期超过15日的，中标人应免费更换同型号同规格产品，且延长相应时长的质保期；</w:t>
      </w:r>
    </w:p>
    <w:p w14:paraId="295A2B4B">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在质保期内，同一产品、同一质量问题连续两次维修仍无法正常使用或者质保期内出现3次故障的，中标人必须无条件的免费予以更换同品牌、同型号全新产品，并承担因此而产生的一切费用。</w:t>
      </w:r>
    </w:p>
    <w:p w14:paraId="339C8CC9">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（4）保期满后，设备终身维修，售后服务只收配件成本费；无论招标人是否另行选择维保供应商，中标人应及时优惠提供所需的备品备件。</w:t>
      </w:r>
    </w:p>
    <w:p w14:paraId="2B8C50C6">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（5）质保期：正式验收合格之日起12个月。</w:t>
      </w:r>
    </w:p>
    <w:p w14:paraId="1D33CF35">
      <w:pPr>
        <w:adjustRightIn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10.3、本项目采用全费用综合包干单价方式建设，投标人应根据项目要求和现场情况，详细列明项目所需的设备及材料购置、产品运输保险保管、安装调试、通过验收、培训、质保期免费保修维护等所有人工、管理、财务、税金、政策性文件规定及合同包含的所有风险、责任等各项所有应有费用以及投标人认为需要的其它费用等一切费用；并应包含从项目中标起到验收止(含保修期）所发生的一切费用。如一旦中标，在项目实施中出现任何遗漏，均由投标人免费提供，招标人不再支付其他任何费用。</w:t>
      </w:r>
    </w:p>
    <w:p w14:paraId="6FC928BF">
      <w:pPr>
        <w:spacing w:after="120" w:line="520" w:lineRule="exact"/>
        <w:ind w:firstLine="480" w:firstLineChars="200"/>
        <w:rPr>
          <w:rFonts w:ascii="宋体" w:hAnsi="宋体" w:eastAsia="宋体" w:cs="宋体"/>
          <w:b/>
          <w:color w:val="auto"/>
          <w:sz w:val="24"/>
          <w:highlight w:val="none"/>
        </w:rPr>
      </w:pPr>
      <w:r>
        <w:rPr>
          <w:rFonts w:hint="eastAsia" w:ascii="宋体" w:hAnsi="宋体" w:eastAsia="宋体" w:cs="宋体"/>
          <w:color w:val="auto"/>
          <w:sz w:val="24"/>
          <w:highlight w:val="none"/>
        </w:rPr>
        <w:t>10.4、所有参与项目的工作人员一切安全责任由中标人承担。</w:t>
      </w:r>
      <w:bookmarkEnd w:id="5"/>
      <w:bookmarkEnd w:id="6"/>
    </w:p>
    <w:p w14:paraId="3CFF717E">
      <w:pPr>
        <w:spacing w:line="520" w:lineRule="exact"/>
        <w:rPr>
          <w:rFonts w:ascii="宋体" w:hAnsi="宋体" w:eastAsia="宋体" w:cs="宋体"/>
          <w:b/>
          <w:bCs/>
          <w:color w:val="auto"/>
          <w:sz w:val="24"/>
          <w:highlight w:val="none"/>
        </w:rPr>
      </w:pPr>
      <w:r>
        <w:rPr>
          <w:rFonts w:hint="eastAsia" w:ascii="宋体" w:hAnsi="宋体" w:eastAsia="宋体" w:cs="宋体"/>
          <w:b/>
          <w:bCs/>
          <w:color w:val="auto"/>
          <w:sz w:val="24"/>
          <w:highlight w:val="none"/>
        </w:rPr>
        <w:t>十一、投标文件的编制、密封、递交</w:t>
      </w:r>
    </w:p>
    <w:p w14:paraId="7146FD5E">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1、投标文件组成</w:t>
      </w:r>
    </w:p>
    <w:p w14:paraId="681055CF">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（1）封面：包括采购项目名称、投标人名称、法定代表人或其委托代理人签名、日期</w:t>
      </w:r>
    </w:p>
    <w:p w14:paraId="1D0593B4">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（2）投标函</w:t>
      </w:r>
    </w:p>
    <w:p w14:paraId="06915F72">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（3）投标承诺汇总表及分项报价表</w:t>
      </w:r>
      <w:bookmarkStart w:id="12" w:name="_GoBack"/>
      <w:bookmarkEnd w:id="12"/>
    </w:p>
    <w:p w14:paraId="4002519C">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（4）货物/服务说明</w:t>
      </w:r>
    </w:p>
    <w:p w14:paraId="62E225E4">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（5）商务技术响应/偏离表</w:t>
      </w:r>
    </w:p>
    <w:p w14:paraId="2C56075B">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（6）法定代表人身份证明及授权委托书（如有）</w:t>
      </w:r>
    </w:p>
    <w:p w14:paraId="71A8B504">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（7）投标人基本情况表及资格审查资料</w:t>
      </w:r>
    </w:p>
    <w:p w14:paraId="77D39F1E">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（8）投标人认为需要提供的其它资料</w:t>
      </w:r>
    </w:p>
    <w:p w14:paraId="063D8354">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投标文件一式叁份，正本一份，副本贰份，必须采用胶装方式装订，在投标文件封页右上角注明“正本”或“副本”，（正本和副本如有不一致之处，以正本为准），并用密封袋密封后提交，密封袋上须加盖投标人印章。</w:t>
      </w:r>
      <w:r>
        <w:rPr>
          <w:rFonts w:hint="eastAsia" w:ascii="宋体" w:hAnsi="宋体" w:eastAsia="宋体" w:cs="宋体"/>
          <w:b/>
          <w:color w:val="auto"/>
          <w:sz w:val="24"/>
          <w:highlight w:val="none"/>
          <w:u w:val="single"/>
        </w:rPr>
        <w:t xml:space="preserve">另须提供电子文件一份(采用U盘形式，并标注投标人名称)，电子文件应为投标文件签章后的扫描件，格式为PDF。 </w:t>
      </w:r>
    </w:p>
    <w:p w14:paraId="301F4AB1">
      <w:pPr>
        <w:spacing w:line="520" w:lineRule="exact"/>
        <w:rPr>
          <w:rFonts w:ascii="宋体" w:hAnsi="宋体" w:eastAsia="宋体" w:cs="宋体"/>
          <w:b/>
          <w:color w:val="auto"/>
          <w:sz w:val="24"/>
          <w:highlight w:val="none"/>
        </w:rPr>
      </w:pPr>
      <w:r>
        <w:rPr>
          <w:rFonts w:hint="eastAsia" w:ascii="宋体" w:hAnsi="宋体" w:eastAsia="宋体" w:cs="宋体"/>
          <w:b/>
          <w:color w:val="auto"/>
          <w:sz w:val="24"/>
          <w:highlight w:val="none"/>
        </w:rPr>
        <w:t>十二、投标文件递交</w:t>
      </w:r>
    </w:p>
    <w:p w14:paraId="73E55871">
      <w:pPr>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     开标时间及投标截止时间定为：</w:t>
      </w:r>
      <w:r>
        <w:rPr>
          <w:rFonts w:hint="eastAsia" w:ascii="宋体" w:hAnsi="宋体" w:eastAsia="宋体" w:cs="宋体"/>
          <w:color w:val="auto"/>
          <w:sz w:val="24"/>
          <w:highlight w:val="none"/>
          <w:u w:val="single"/>
        </w:rPr>
        <w:t>202</w:t>
      </w:r>
      <w:r>
        <w:rPr>
          <w:rFonts w:hint="eastAsia" w:ascii="宋体" w:hAnsi="宋体" w:eastAsia="宋体" w:cs="宋体"/>
          <w:color w:val="auto"/>
          <w:sz w:val="24"/>
          <w:highlight w:val="none"/>
          <w:u w:val="single"/>
          <w:lang w:val="en-US" w:eastAsia="zh-CN"/>
        </w:rPr>
        <w:t>6</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lang w:val="en-US" w:eastAsia="zh-CN"/>
        </w:rPr>
        <w:t>3</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lang w:val="en-US" w:eastAsia="zh-CN"/>
        </w:rPr>
        <w:t>24</w:t>
      </w:r>
      <w:r>
        <w:rPr>
          <w:rFonts w:hint="eastAsia" w:ascii="宋体" w:hAnsi="宋体" w:eastAsia="宋体" w:cs="宋体"/>
          <w:color w:val="auto"/>
          <w:sz w:val="24"/>
          <w:highlight w:val="none"/>
        </w:rPr>
        <w:t>日</w:t>
      </w:r>
      <w:r>
        <w:rPr>
          <w:rFonts w:hint="eastAsia" w:ascii="宋体" w:hAnsi="宋体" w:eastAsia="宋体" w:cs="宋体"/>
          <w:color w:val="auto"/>
          <w:sz w:val="24"/>
          <w:highlight w:val="none"/>
          <w:u w:val="single"/>
          <w:lang w:val="en-US" w:eastAsia="zh-CN"/>
        </w:rPr>
        <w:t>14</w:t>
      </w:r>
      <w:r>
        <w:rPr>
          <w:rFonts w:hint="eastAsia" w:ascii="宋体" w:hAnsi="宋体" w:eastAsia="宋体" w:cs="宋体"/>
          <w:color w:val="auto"/>
          <w:sz w:val="24"/>
          <w:highlight w:val="none"/>
        </w:rPr>
        <w:t>时</w:t>
      </w:r>
      <w:r>
        <w:rPr>
          <w:rFonts w:hint="eastAsia" w:ascii="宋体" w:hAnsi="宋体" w:eastAsia="宋体" w:cs="宋体"/>
          <w:color w:val="auto"/>
          <w:sz w:val="24"/>
          <w:highlight w:val="none"/>
          <w:u w:val="single"/>
          <w:lang w:val="en-US" w:eastAsia="zh-CN"/>
        </w:rPr>
        <w:t>30</w:t>
      </w:r>
      <w:r>
        <w:rPr>
          <w:rFonts w:hint="eastAsia" w:ascii="宋体" w:hAnsi="宋体" w:eastAsia="宋体" w:cs="宋体"/>
          <w:color w:val="auto"/>
          <w:sz w:val="24"/>
          <w:highlight w:val="none"/>
        </w:rPr>
        <w:t>分。开标地点</w:t>
      </w:r>
      <w:r>
        <w:rPr>
          <w:rFonts w:hint="eastAsia" w:ascii="宋体" w:hAnsi="宋体" w:eastAsia="宋体" w:cs="宋体"/>
          <w:color w:val="auto"/>
          <w:sz w:val="24"/>
          <w:highlight w:val="none"/>
          <w:u w:val="single"/>
        </w:rPr>
        <w:t>浏阳市人民东路60号2楼202室</w:t>
      </w:r>
      <w:r>
        <w:rPr>
          <w:rFonts w:hint="eastAsia" w:ascii="宋体" w:hAnsi="宋体" w:eastAsia="宋体" w:cs="宋体"/>
          <w:color w:val="auto"/>
          <w:sz w:val="24"/>
          <w:highlight w:val="none"/>
        </w:rPr>
        <w:t>进行，本项目由法定代表人携带本人身份证和法定代表人身份证明或委托代理人携带本人身份证、法定代表人身份证明和法人授权委托书原件及被授权人在投标人近三个月内任意一个月的社保证明必须按时参加开标会议，不得迟到。</w:t>
      </w:r>
    </w:p>
    <w:p w14:paraId="50EF9F6A">
      <w:pPr>
        <w:spacing w:line="520" w:lineRule="exact"/>
        <w:rPr>
          <w:rFonts w:ascii="宋体" w:hAnsi="宋体" w:eastAsia="宋体" w:cs="宋体"/>
          <w:b/>
          <w:bCs/>
          <w:color w:val="auto"/>
          <w:sz w:val="24"/>
          <w:highlight w:val="none"/>
        </w:rPr>
      </w:pPr>
      <w:bookmarkStart w:id="7" w:name="_Toc429827520"/>
      <w:bookmarkStart w:id="8" w:name="_Toc300677995"/>
      <w:r>
        <w:rPr>
          <w:rFonts w:hint="eastAsia" w:ascii="宋体" w:hAnsi="宋体" w:eastAsia="宋体" w:cs="宋体"/>
          <w:b/>
          <w:bCs/>
          <w:color w:val="auto"/>
          <w:sz w:val="24"/>
          <w:highlight w:val="none"/>
        </w:rPr>
        <w:t>十三、评标办法（最低评标价法）</w:t>
      </w:r>
    </w:p>
    <w:p w14:paraId="5F413234">
      <w:pPr>
        <w:spacing w:line="520" w:lineRule="exact"/>
        <w:ind w:firstLine="354" w:firstLineChars="147"/>
        <w:rPr>
          <w:rFonts w:ascii="宋体" w:hAnsi="宋体" w:eastAsia="宋体" w:cs="宋体"/>
          <w:bCs/>
          <w:color w:val="auto"/>
          <w:sz w:val="24"/>
          <w:highlight w:val="none"/>
        </w:rPr>
      </w:pPr>
      <w:r>
        <w:rPr>
          <w:rFonts w:hint="eastAsia" w:ascii="宋体" w:hAnsi="宋体" w:eastAsia="宋体" w:cs="宋体"/>
          <w:b/>
          <w:bCs/>
          <w:color w:val="auto"/>
          <w:sz w:val="24"/>
          <w:highlight w:val="none"/>
        </w:rPr>
        <w:t>1、评标详细程序</w:t>
      </w:r>
    </w:p>
    <w:p w14:paraId="6E17EDF1">
      <w:pPr>
        <w:spacing w:line="520" w:lineRule="exact"/>
        <w:rPr>
          <w:rFonts w:ascii="宋体" w:hAnsi="宋体" w:eastAsia="宋体" w:cs="宋体"/>
          <w:bCs/>
          <w:color w:val="auto"/>
          <w:sz w:val="24"/>
          <w:highlight w:val="none"/>
        </w:rPr>
      </w:pPr>
      <w:r>
        <w:rPr>
          <w:rFonts w:hint="eastAsia" w:ascii="宋体" w:hAnsi="宋体" w:eastAsia="宋体" w:cs="宋体"/>
          <w:bCs/>
          <w:color w:val="auto"/>
          <w:sz w:val="24"/>
          <w:highlight w:val="none"/>
        </w:rPr>
        <w:t xml:space="preserve">     第一阶段：资格性审查</w:t>
      </w:r>
    </w:p>
    <w:p w14:paraId="3330B34B">
      <w:pPr>
        <w:spacing w:line="520" w:lineRule="exact"/>
        <w:ind w:firstLine="480" w:firstLineChars="200"/>
        <w:rPr>
          <w:rFonts w:ascii="宋体" w:hAnsi="宋体" w:eastAsia="宋体" w:cs="宋体"/>
          <w:bCs/>
          <w:color w:val="auto"/>
          <w:sz w:val="24"/>
          <w:highlight w:val="none"/>
        </w:rPr>
      </w:pPr>
      <w:r>
        <w:rPr>
          <w:rFonts w:hint="eastAsia" w:ascii="宋体" w:hAnsi="宋体" w:eastAsia="宋体" w:cs="宋体"/>
          <w:bCs/>
          <w:color w:val="auto"/>
          <w:sz w:val="24"/>
          <w:highlight w:val="none"/>
        </w:rPr>
        <w:t xml:space="preserve"> 评标委员会对投标人的</w:t>
      </w:r>
      <w:r>
        <w:rPr>
          <w:rFonts w:hint="eastAsia" w:ascii="宋体" w:hAnsi="宋体" w:eastAsia="宋体" w:cs="宋体"/>
          <w:color w:val="auto"/>
          <w:sz w:val="24"/>
          <w:highlight w:val="none"/>
        </w:rPr>
        <w:t>资格证明文件</w:t>
      </w:r>
      <w:r>
        <w:rPr>
          <w:rFonts w:hint="eastAsia" w:ascii="宋体" w:hAnsi="宋体" w:eastAsia="宋体" w:cs="宋体"/>
          <w:bCs/>
          <w:color w:val="auto"/>
          <w:sz w:val="24"/>
          <w:highlight w:val="none"/>
        </w:rPr>
        <w:t>（营业执照、依法缴纳税收和社会保险费的证明材料、法定代表人身份证明或授权委托书、特定资格条件等）进行审查，符合招标文件要求者进入下一阶段评标，不符合条件者作否决投标处理，对未能通过</w:t>
      </w:r>
      <w:r>
        <w:rPr>
          <w:rFonts w:hint="eastAsia" w:ascii="宋体" w:hAnsi="宋体" w:eastAsia="宋体" w:cs="宋体"/>
          <w:color w:val="auto"/>
          <w:sz w:val="24"/>
          <w:highlight w:val="none"/>
        </w:rPr>
        <w:t>资格证明文件</w:t>
      </w:r>
      <w:r>
        <w:rPr>
          <w:rFonts w:hint="eastAsia" w:ascii="宋体" w:hAnsi="宋体" w:eastAsia="宋体" w:cs="宋体"/>
          <w:bCs/>
          <w:color w:val="auto"/>
          <w:sz w:val="24"/>
          <w:highlight w:val="none"/>
        </w:rPr>
        <w:t>的投标人，评标委员会必须阐明原因，并予记录。</w:t>
      </w:r>
    </w:p>
    <w:p w14:paraId="5BABD899">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第二阶段：符合性审查</w:t>
      </w:r>
    </w:p>
    <w:p w14:paraId="303D3532">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依据招标文件的规定，从投标文件的有效性、完整性和对招标文件的响应程度进行审查，以确定是否对招标文件的实质性要求作出响应。投标人对投标承诺汇总表内容进行修改或货物/服务不满足招标文件要求的视为不响应招标文件的实质性要求。评标委员会决定投标文件的响应性只根据投标文件真实无误的内容，而不依据外部的证据，但投标文件有不真实、不正确的内容时除外。对未能通过符合性审查的投标人，评标委员会必须阐明原因，并予记录。</w:t>
      </w:r>
    </w:p>
    <w:p w14:paraId="12489B23">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 xml:space="preserve"> 第三阶段：投标报价审查</w:t>
      </w:r>
    </w:p>
    <w:p w14:paraId="75A5927C">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评标委员会对投标报价进行审查，评审投标报价详细内容是否涵盖招标项目的范围和内容，对未能通过评审商务的投标人，评标委员会必须阐明理由及原因，并予记录。投标人的报价必须由投标人的法定代表人或委托代理人签字（或盖章）并加盖单位公章。</w:t>
      </w:r>
    </w:p>
    <w:p w14:paraId="5356ADFF">
      <w:pPr>
        <w:spacing w:line="520" w:lineRule="exact"/>
        <w:ind w:firstLine="600" w:firstLineChars="250"/>
        <w:rPr>
          <w:rFonts w:ascii="宋体" w:hAnsi="宋体" w:eastAsia="宋体" w:cs="宋体"/>
          <w:bCs/>
          <w:color w:val="auto"/>
          <w:sz w:val="24"/>
          <w:highlight w:val="none"/>
        </w:rPr>
      </w:pPr>
      <w:r>
        <w:rPr>
          <w:rFonts w:hint="eastAsia" w:ascii="宋体" w:hAnsi="宋体" w:eastAsia="宋体" w:cs="宋体"/>
          <w:bCs/>
          <w:color w:val="auto"/>
          <w:sz w:val="24"/>
          <w:highlight w:val="none"/>
        </w:rPr>
        <w:t>第四阶段：确定投标人的排序并推荐第一、二、三中标候选人</w:t>
      </w:r>
    </w:p>
    <w:p w14:paraId="0616615A">
      <w:pPr>
        <w:spacing w:line="520" w:lineRule="exact"/>
        <w:ind w:firstLine="360" w:firstLineChars="150"/>
        <w:rPr>
          <w:rFonts w:ascii="宋体" w:hAnsi="宋体" w:eastAsia="宋体" w:cs="宋体"/>
          <w:bCs/>
          <w:color w:val="auto"/>
          <w:sz w:val="24"/>
          <w:highlight w:val="none"/>
        </w:rPr>
      </w:pPr>
      <w:r>
        <w:rPr>
          <w:rFonts w:hint="eastAsia" w:ascii="宋体" w:hAnsi="宋体" w:eastAsia="宋体" w:cs="宋体"/>
          <w:bCs/>
          <w:color w:val="auto"/>
          <w:sz w:val="24"/>
          <w:highlight w:val="none"/>
        </w:rPr>
        <w:t>（1）评标委员会依据招标文件和投标人投标文件，从质量和服务均能满足招标文件实质性响应要求的投标人中，按照最终评标价由低到高的顺序，向招标人推荐成交候选投标人，并编写评审报告。出现报价相同的2个及以上第一中标候选人时，现场抽签确定。</w:t>
      </w:r>
    </w:p>
    <w:p w14:paraId="0E0E3C7D">
      <w:pPr>
        <w:spacing w:line="520" w:lineRule="exact"/>
        <w:ind w:firstLine="120" w:firstLineChars="50"/>
        <w:rPr>
          <w:rFonts w:ascii="宋体" w:hAnsi="宋体" w:eastAsia="宋体" w:cs="宋体"/>
          <w:b/>
          <w:bCs/>
          <w:color w:val="auto"/>
          <w:sz w:val="24"/>
          <w:highlight w:val="none"/>
        </w:rPr>
      </w:pPr>
      <w:r>
        <w:rPr>
          <w:rFonts w:hint="eastAsia" w:ascii="宋体" w:hAnsi="宋体" w:eastAsia="宋体" w:cs="宋体"/>
          <w:b/>
          <w:bCs/>
          <w:color w:val="auto"/>
          <w:sz w:val="24"/>
          <w:highlight w:val="none"/>
        </w:rPr>
        <w:t>十四、联系方式</w:t>
      </w:r>
    </w:p>
    <w:p w14:paraId="57083C6F">
      <w:pPr>
        <w:tabs>
          <w:tab w:val="left" w:pos="7853"/>
        </w:tabs>
        <w:spacing w:line="520" w:lineRule="exact"/>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招标 人：浏阳市文化旅游产业发展有限责任公司</w:t>
      </w:r>
    </w:p>
    <w:p w14:paraId="7DD63065">
      <w:pPr>
        <w:tabs>
          <w:tab w:val="left" w:pos="7853"/>
        </w:tabs>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地    址：浏阳市人民东路60号</w:t>
      </w:r>
    </w:p>
    <w:p w14:paraId="0078408E">
      <w:pPr>
        <w:tabs>
          <w:tab w:val="left" w:pos="7853"/>
        </w:tabs>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联系人：</w:t>
      </w:r>
      <w:r>
        <w:rPr>
          <w:rFonts w:hint="eastAsia" w:ascii="宋体" w:hAnsi="宋体" w:eastAsia="宋体" w:cs="宋体"/>
          <w:color w:val="auto"/>
          <w:sz w:val="24"/>
          <w:highlight w:val="none"/>
          <w:lang w:val="en-US" w:eastAsia="zh-CN"/>
        </w:rPr>
        <w:t>李先生</w:t>
      </w:r>
      <w:r>
        <w:rPr>
          <w:rFonts w:hint="eastAsia" w:ascii="宋体" w:hAnsi="宋体" w:eastAsia="宋体" w:cs="宋体"/>
          <w:color w:val="auto"/>
          <w:sz w:val="24"/>
          <w:highlight w:val="none"/>
        </w:rPr>
        <w:t xml:space="preserve">     电话：0731-83648668</w:t>
      </w:r>
    </w:p>
    <w:p w14:paraId="316AD0A6">
      <w:pPr>
        <w:spacing w:line="520" w:lineRule="exact"/>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代理机构：</w:t>
      </w:r>
      <w:r>
        <w:rPr>
          <w:rFonts w:hint="eastAsia" w:ascii="宋体" w:hAnsi="宋体" w:eastAsia="宋体" w:cs="宋体"/>
          <w:color w:val="auto"/>
          <w:sz w:val="24"/>
          <w:highlight w:val="none"/>
          <w:lang w:eastAsia="zh-CN"/>
        </w:rPr>
        <w:t>湖南淳晟项目管理有限公司</w:t>
      </w:r>
    </w:p>
    <w:p w14:paraId="5A1CB109">
      <w:pPr>
        <w:tabs>
          <w:tab w:val="left" w:pos="364"/>
        </w:tabs>
        <w:spacing w:line="520" w:lineRule="exact"/>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地    址：</w:t>
      </w:r>
      <w:r>
        <w:rPr>
          <w:rFonts w:hint="eastAsia" w:ascii="宋体" w:hAnsi="宋体" w:eastAsia="宋体" w:cs="Times New Roman"/>
          <w:color w:val="auto"/>
          <w:sz w:val="24"/>
          <w:highlight w:val="none"/>
          <w:lang w:eastAsia="zh-CN"/>
        </w:rPr>
        <w:t>浏阳市劳动北路119号4楼</w:t>
      </w:r>
    </w:p>
    <w:p w14:paraId="29D6DDB5">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联 系 人：</w:t>
      </w:r>
      <w:r>
        <w:rPr>
          <w:rFonts w:hint="eastAsia" w:ascii="宋体" w:hAnsi="宋体" w:eastAsia="宋体" w:cs="宋体"/>
          <w:color w:val="auto"/>
          <w:sz w:val="24"/>
          <w:highlight w:val="none"/>
          <w:lang w:val="en-US" w:eastAsia="zh-CN"/>
        </w:rPr>
        <w:t>彭</w:t>
      </w:r>
      <w:r>
        <w:rPr>
          <w:rFonts w:hint="eastAsia" w:ascii="宋体" w:hAnsi="宋体" w:cs="宋体"/>
          <w:color w:val="auto"/>
          <w:sz w:val="24"/>
          <w:highlight w:val="none"/>
        </w:rPr>
        <w:t>女士</w:t>
      </w:r>
      <w:r>
        <w:rPr>
          <w:rFonts w:hint="eastAsia" w:ascii="宋体" w:hAnsi="宋体" w:eastAsia="宋体" w:cs="宋体"/>
          <w:color w:val="auto"/>
          <w:sz w:val="24"/>
          <w:highlight w:val="none"/>
        </w:rPr>
        <w:t xml:space="preserve">     电话：13574806154</w:t>
      </w:r>
    </w:p>
    <w:p w14:paraId="3831FB53">
      <w:pPr>
        <w:rPr>
          <w:rFonts w:hint="eastAsia" w:ascii="宋体" w:hAnsi="宋体" w:eastAsia="宋体" w:cs="宋体"/>
          <w:color w:val="auto"/>
          <w:sz w:val="24"/>
          <w:highlight w:val="none"/>
        </w:rPr>
        <w:sectPr>
          <w:footerReference r:id="rId6" w:type="default"/>
          <w:pgSz w:w="11905" w:h="16838"/>
          <w:pgMar w:top="1531" w:right="1531" w:bottom="1531" w:left="1531" w:header="850" w:footer="992" w:gutter="0"/>
          <w:pgNumType w:fmt="decimal"/>
          <w:cols w:space="0" w:num="1"/>
          <w:docGrid w:type="lines" w:linePitch="315" w:charSpace="0"/>
        </w:sectPr>
      </w:pPr>
    </w:p>
    <w:bookmarkEnd w:id="7"/>
    <w:bookmarkEnd w:id="8"/>
    <w:tbl>
      <w:tblPr>
        <w:tblStyle w:val="14"/>
        <w:tblW w:w="1312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58"/>
        <w:gridCol w:w="1916"/>
        <w:gridCol w:w="3637"/>
        <w:gridCol w:w="745"/>
        <w:gridCol w:w="921"/>
        <w:gridCol w:w="892"/>
        <w:gridCol w:w="1254"/>
        <w:gridCol w:w="1836"/>
        <w:gridCol w:w="1266"/>
      </w:tblGrid>
      <w:tr w14:paraId="5E9E0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0" w:hRule="atLeast"/>
          <w:jc w:val="center"/>
        </w:trPr>
        <w:tc>
          <w:tcPr>
            <w:tcW w:w="13129" w:type="dxa"/>
            <w:gridSpan w:val="9"/>
            <w:tcBorders>
              <w:top w:val="nil"/>
              <w:left w:val="nil"/>
              <w:bottom w:val="nil"/>
              <w:right w:val="nil"/>
            </w:tcBorders>
            <w:shd w:val="clear" w:color="auto" w:fill="auto"/>
            <w:vAlign w:val="center"/>
          </w:tcPr>
          <w:p w14:paraId="036A182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浏阳市耀邦苍坊景区故居山庄及周边环境提质改造项目窗帘、                      布草等采购清单</w:t>
            </w:r>
          </w:p>
        </w:tc>
      </w:tr>
      <w:tr w14:paraId="1DE84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5FA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0B3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产品名称</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B8D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规格、参数</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6E9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657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22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166A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金额(元)</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D8C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参考图片</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5407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14:paraId="2CB83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7046C">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BB7EC">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9AF4E">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211BC">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0ECDB">
            <w:pPr>
              <w:jc w:val="center"/>
              <w:rPr>
                <w:rFonts w:hint="eastAsia" w:ascii="宋体" w:hAnsi="宋体" w:eastAsia="宋体" w:cs="宋体"/>
                <w:i w:val="0"/>
                <w:iCs w:val="0"/>
                <w:color w:val="000000"/>
                <w:sz w:val="22"/>
                <w:szCs w:val="22"/>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739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单价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C96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合价</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B7F46">
            <w:pPr>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E1DE36">
            <w:pPr>
              <w:jc w:val="center"/>
              <w:rPr>
                <w:rFonts w:hint="eastAsia" w:ascii="宋体" w:hAnsi="宋体" w:eastAsia="宋体" w:cs="宋体"/>
                <w:i w:val="0"/>
                <w:iCs w:val="0"/>
                <w:color w:val="000000"/>
                <w:sz w:val="22"/>
                <w:szCs w:val="22"/>
                <w:u w:val="none"/>
              </w:rPr>
            </w:pPr>
          </w:p>
        </w:tc>
      </w:tr>
      <w:tr w14:paraId="319A6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4E54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82621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窗帘、地毯</w:t>
            </w:r>
          </w:p>
        </w:tc>
        <w:tc>
          <w:tcPr>
            <w:tcW w:w="38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A20A19">
            <w:pPr>
              <w:jc w:val="left"/>
              <w:rPr>
                <w:rFonts w:hint="eastAsia" w:ascii="宋体" w:hAnsi="宋体" w:eastAsia="宋体" w:cs="宋体"/>
                <w:b/>
                <w:bCs/>
                <w:i w:val="0"/>
                <w:iCs w:val="0"/>
                <w:color w:val="000000"/>
                <w:sz w:val="22"/>
                <w:szCs w:val="22"/>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EE199C">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nil"/>
            </w:tcBorders>
            <w:shd w:val="clear" w:color="auto" w:fill="FFFFFF"/>
            <w:noWrap/>
            <w:vAlign w:val="center"/>
          </w:tcPr>
          <w:p w14:paraId="509C3656">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071003">
            <w:pPr>
              <w:jc w:val="right"/>
              <w:rPr>
                <w:rFonts w:hint="eastAsia" w:ascii="宋体" w:hAnsi="宋体" w:eastAsia="宋体" w:cs="宋体"/>
                <w:b/>
                <w:bCs/>
                <w:i w:val="0"/>
                <w:iCs w:val="0"/>
                <w:color w:val="000000"/>
                <w:sz w:val="22"/>
                <w:szCs w:val="22"/>
                <w:u w:val="none"/>
              </w:rPr>
            </w:pPr>
          </w:p>
        </w:tc>
        <w:tc>
          <w:tcPr>
            <w:tcW w:w="0" w:type="auto"/>
            <w:tcBorders>
              <w:top w:val="nil"/>
              <w:left w:val="single" w:color="000000" w:sz="4" w:space="0"/>
              <w:bottom w:val="single" w:color="000000" w:sz="4" w:space="0"/>
              <w:right w:val="nil"/>
            </w:tcBorders>
            <w:shd w:val="clear" w:color="auto" w:fill="FFFFFF"/>
            <w:noWrap/>
            <w:vAlign w:val="center"/>
          </w:tcPr>
          <w:p w14:paraId="72D1EE6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69183.78</w:t>
            </w:r>
          </w:p>
        </w:tc>
        <w:tc>
          <w:tcPr>
            <w:tcW w:w="0" w:type="auto"/>
            <w:tcBorders>
              <w:top w:val="single" w:color="000000" w:sz="4" w:space="0"/>
              <w:left w:val="single" w:color="000000" w:sz="4" w:space="0"/>
              <w:bottom w:val="single" w:color="000000" w:sz="4" w:space="0"/>
              <w:right w:val="nil"/>
            </w:tcBorders>
            <w:shd w:val="clear" w:color="auto" w:fill="FFFFFF"/>
            <w:noWrap/>
            <w:vAlign w:val="center"/>
          </w:tcPr>
          <w:p w14:paraId="02CA234B">
            <w:pPr>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0206E6">
            <w:pPr>
              <w:rPr>
                <w:rFonts w:hint="eastAsia" w:ascii="Arial" w:hAnsi="Arial" w:cs="Arial"/>
                <w:b/>
                <w:bCs/>
                <w:i w:val="0"/>
                <w:iCs w:val="0"/>
                <w:color w:val="000000"/>
                <w:sz w:val="22"/>
                <w:szCs w:val="22"/>
                <w:u w:val="none"/>
              </w:rPr>
            </w:pPr>
          </w:p>
        </w:tc>
      </w:tr>
      <w:tr w14:paraId="46FB4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B14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w:t>
            </w:r>
          </w:p>
        </w:tc>
        <w:tc>
          <w:tcPr>
            <w:tcW w:w="56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ABB1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窗 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8CBA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C511B">
            <w:pPr>
              <w:jc w:val="center"/>
              <w:rPr>
                <w:rFonts w:hint="eastAsia" w:ascii="宋体" w:hAnsi="宋体" w:eastAsia="宋体" w:cs="宋体"/>
                <w:i w:val="0"/>
                <w:iCs w:val="0"/>
                <w:color w:val="000000"/>
                <w:sz w:val="22"/>
                <w:szCs w:val="22"/>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4335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28DA6E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60183.78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939A5">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F7F194">
            <w:pPr>
              <w:rPr>
                <w:rFonts w:hint="default" w:ascii="Arial" w:hAnsi="Arial" w:cs="Arial"/>
                <w:i w:val="0"/>
                <w:iCs w:val="0"/>
                <w:color w:val="000000"/>
                <w:sz w:val="22"/>
                <w:szCs w:val="22"/>
                <w:u w:val="none"/>
              </w:rPr>
            </w:pPr>
          </w:p>
        </w:tc>
      </w:tr>
      <w:tr w14:paraId="207B1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3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BC3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D89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窗帘一</w:t>
            </w:r>
          </w:p>
        </w:tc>
        <w:tc>
          <w:tcPr>
            <w:tcW w:w="6627" w:type="dxa"/>
            <w:gridSpan w:val="4"/>
            <w:tcBorders>
              <w:top w:val="single" w:color="000000" w:sz="4" w:space="0"/>
              <w:left w:val="single" w:color="000000" w:sz="4" w:space="0"/>
              <w:bottom w:val="single" w:color="000000" w:sz="4" w:space="0"/>
              <w:right w:val="nil"/>
            </w:tcBorders>
            <w:shd w:val="clear" w:color="auto" w:fill="auto"/>
            <w:vAlign w:val="center"/>
          </w:tcPr>
          <w:p w14:paraId="652A3A8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①.1楼大厅3.12*3.81 3.13*3.8</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②.包房1 3.47*3.82 3.72*3.85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③.包房3 5.15*3.91</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④.包房4 3.21*3.93 4.08*3.93</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⑤.会议室 3.06*3.84 2.03*3.9</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225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12115.16</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C62B1">
            <w:pPr>
              <w:rPr>
                <w:rFonts w:hint="eastAsia" w:ascii="微软雅黑" w:hAnsi="微软雅黑" w:eastAsia="微软雅黑" w:cs="微软雅黑"/>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002105">
            <w:pPr>
              <w:rPr>
                <w:rFonts w:hint="default" w:ascii="Arial" w:hAnsi="Arial" w:cs="Arial"/>
                <w:i w:val="0"/>
                <w:iCs w:val="0"/>
                <w:color w:val="000000"/>
                <w:sz w:val="22"/>
                <w:szCs w:val="22"/>
                <w:u w:val="none"/>
              </w:rPr>
            </w:pPr>
          </w:p>
        </w:tc>
      </w:tr>
      <w:tr w14:paraId="018A7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62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337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331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布</w:t>
            </w:r>
          </w:p>
        </w:tc>
        <w:tc>
          <w:tcPr>
            <w:tcW w:w="38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8893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1.纤维含量：100%聚酯纤维；符和FZ/T010057-2007,GB/T2910-2009标准;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2.耐水洗色牢度、甲醇、异味：符合国家标准,面料遮光率可达95%以上.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017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2EE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112.48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1D8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90.00 </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24103F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10123.2</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7EDBA">
            <w:pPr>
              <w:rPr>
                <w:rFonts w:hint="eastAsia" w:ascii="微软雅黑" w:hAnsi="微软雅黑" w:eastAsia="微软雅黑" w:cs="微软雅黑"/>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D6E40">
            <w:pPr>
              <w:rPr>
                <w:rFonts w:hint="eastAsia" w:ascii="宋体" w:hAnsi="宋体" w:eastAsia="宋体" w:cs="宋体"/>
                <w:i w:val="0"/>
                <w:iCs w:val="0"/>
                <w:color w:val="000000"/>
                <w:sz w:val="22"/>
                <w:szCs w:val="22"/>
                <w:u w:val="none"/>
              </w:rPr>
            </w:pPr>
          </w:p>
        </w:tc>
      </w:tr>
      <w:tr w14:paraId="64948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064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3F7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轨道</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AB1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1.材质：铝材；静音.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4A8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A65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30.97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773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28.00 </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02D30A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867.16</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956DA">
            <w:pPr>
              <w:rPr>
                <w:rFonts w:hint="eastAsia" w:ascii="微软雅黑" w:hAnsi="微软雅黑" w:eastAsia="微软雅黑" w:cs="微软雅黑"/>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BD59E">
            <w:pPr>
              <w:rPr>
                <w:rFonts w:hint="eastAsia" w:ascii="宋体" w:hAnsi="宋体" w:eastAsia="宋体" w:cs="宋体"/>
                <w:i w:val="0"/>
                <w:iCs w:val="0"/>
                <w:color w:val="000000"/>
                <w:sz w:val="22"/>
                <w:szCs w:val="22"/>
                <w:u w:val="none"/>
              </w:rPr>
            </w:pPr>
          </w:p>
        </w:tc>
      </w:tr>
      <w:tr w14:paraId="4A843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F23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21C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布带</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EE3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1.棉质布带、经向涤纶丝+经向棉，白色.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255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E28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112.48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A9E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10.00 </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308C69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1124.8</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A4F4F">
            <w:pPr>
              <w:rPr>
                <w:rFonts w:hint="eastAsia" w:ascii="微软雅黑" w:hAnsi="微软雅黑" w:eastAsia="微软雅黑" w:cs="微软雅黑"/>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D5B49">
            <w:pPr>
              <w:rPr>
                <w:rFonts w:hint="eastAsia" w:ascii="宋体" w:hAnsi="宋体" w:eastAsia="宋体" w:cs="宋体"/>
                <w:i w:val="0"/>
                <w:iCs w:val="0"/>
                <w:color w:val="000000"/>
                <w:sz w:val="22"/>
                <w:szCs w:val="22"/>
                <w:u w:val="none"/>
              </w:rPr>
            </w:pPr>
          </w:p>
        </w:tc>
      </w:tr>
      <w:tr w14:paraId="78264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F75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D18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窗帘二</w:t>
            </w:r>
          </w:p>
        </w:tc>
        <w:tc>
          <w:tcPr>
            <w:tcW w:w="662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85F184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①.包房1 2.06*3.42</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②.包房2 3.65*3.35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③.2楼大会议室3.41*3.62 3.41*3.62</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④.5.07*3.62 3.02*3.53 3.38*3.61</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⑤.3.77*3.63 4.8*3.62 1.8*3.62</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⑥.5.4*3.63 3.32*3.61 5.07*3.61</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⑦.3.33*3.61</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CDD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16826.32</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7D912">
            <w:pPr>
              <w:jc w:val="left"/>
              <w:rPr>
                <w:rFonts w:hint="eastAsia" w:ascii="微软雅黑" w:hAnsi="微软雅黑" w:eastAsia="微软雅黑" w:cs="微软雅黑"/>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3F2BD">
            <w:pPr>
              <w:jc w:val="center"/>
              <w:rPr>
                <w:rFonts w:hint="eastAsia" w:ascii="宋体" w:hAnsi="宋体" w:eastAsia="宋体" w:cs="宋体"/>
                <w:i w:val="0"/>
                <w:iCs w:val="0"/>
                <w:color w:val="000000"/>
                <w:sz w:val="22"/>
                <w:szCs w:val="22"/>
                <w:u w:val="none"/>
              </w:rPr>
            </w:pPr>
          </w:p>
        </w:tc>
      </w:tr>
      <w:tr w14:paraId="13A75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C94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F6D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布</w:t>
            </w:r>
          </w:p>
        </w:tc>
        <w:tc>
          <w:tcPr>
            <w:tcW w:w="38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B6B4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1.纤维含量：100%聚酯纤维；符和FZ/T010057-2007,GB/T2910-2009标准;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2.耐水洗色牢度、甲醇、异味：符合国家标准,面料遮光率可达95%以上.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A7B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D49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170.94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F4A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80.00 </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237B03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13675.2</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8C307">
            <w:pPr>
              <w:jc w:val="left"/>
              <w:rPr>
                <w:rFonts w:hint="eastAsia" w:ascii="微软雅黑" w:hAnsi="微软雅黑" w:eastAsia="微软雅黑" w:cs="微软雅黑"/>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86BD6">
            <w:pPr>
              <w:jc w:val="center"/>
              <w:rPr>
                <w:rFonts w:hint="eastAsia" w:ascii="宋体" w:hAnsi="宋体" w:eastAsia="宋体" w:cs="宋体"/>
                <w:i w:val="0"/>
                <w:iCs w:val="0"/>
                <w:color w:val="000000"/>
                <w:sz w:val="22"/>
                <w:szCs w:val="22"/>
                <w:u w:val="none"/>
              </w:rPr>
            </w:pPr>
          </w:p>
        </w:tc>
      </w:tr>
      <w:tr w14:paraId="3AF72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521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2CC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轨道</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223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1.材质：铝材；静音.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FDE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E15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51.49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F73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28.00 </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0869A2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1441.72</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10E02">
            <w:pPr>
              <w:jc w:val="left"/>
              <w:rPr>
                <w:rFonts w:hint="eastAsia" w:ascii="微软雅黑" w:hAnsi="微软雅黑" w:eastAsia="微软雅黑" w:cs="微软雅黑"/>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94D60">
            <w:pPr>
              <w:jc w:val="center"/>
              <w:rPr>
                <w:rFonts w:hint="eastAsia" w:ascii="宋体" w:hAnsi="宋体" w:eastAsia="宋体" w:cs="宋体"/>
                <w:i w:val="0"/>
                <w:iCs w:val="0"/>
                <w:color w:val="000000"/>
                <w:sz w:val="22"/>
                <w:szCs w:val="22"/>
                <w:u w:val="none"/>
              </w:rPr>
            </w:pPr>
          </w:p>
        </w:tc>
      </w:tr>
      <w:tr w14:paraId="24ABC9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FD4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A90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布带</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EF2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1.棉质布带、经向涤纶丝+经向棉，白色.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174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783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170.94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AB1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10.00 </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3BD543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1709.4</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F8035">
            <w:pPr>
              <w:jc w:val="left"/>
              <w:rPr>
                <w:rFonts w:hint="eastAsia" w:ascii="微软雅黑" w:hAnsi="微软雅黑" w:eastAsia="微软雅黑" w:cs="微软雅黑"/>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95DBD">
            <w:pPr>
              <w:jc w:val="center"/>
              <w:rPr>
                <w:rFonts w:hint="eastAsia" w:ascii="宋体" w:hAnsi="宋体" w:eastAsia="宋体" w:cs="宋体"/>
                <w:i w:val="0"/>
                <w:iCs w:val="0"/>
                <w:color w:val="000000"/>
                <w:sz w:val="22"/>
                <w:szCs w:val="22"/>
                <w:u w:val="none"/>
              </w:rPr>
            </w:pPr>
          </w:p>
        </w:tc>
      </w:tr>
      <w:tr w14:paraId="58AC6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C4B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9AF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窗帘三</w:t>
            </w:r>
          </w:p>
        </w:tc>
        <w:tc>
          <w:tcPr>
            <w:tcW w:w="662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4A1DC7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①.包房5 1.73*2.98 2楼音响室3.76*3.18</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②.2楼包房2.34*3.17 瑞金3.72*3.17</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③.莲花3.69*3.17 包房 5.24*3.19</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④.文家市4.12*3.18 3.34*3.19</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⑤.苍霞坊4.13*3.18 3.32*3.19</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⑥.办公室5.25*3.19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⑦.3楼8389房 3.43*3.03</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⑧.8308房 3.75*3  8318房 3.44*3</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⑨.8328房3.42*3.02 8338房 5.43*3</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⑩.8348房 3.45*2.98 8358房 3.44*3</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⑪.8368房3.76*3.01 8378房 3.44*3.02</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⑫.8388房 3.47*2.98 8398房 5.46*3.01</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⑬.8399房 3.43*3.01 8379房 3.33*2.98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⑭.8369房 3.3*2.96 8349房 5.22*3.06</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⑮.8359房 3.31*2.98 4.15*3</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⑯.8339房5.22*3.16 8319房 3.73*3.27</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⑰.8329房 4.16*3.1 3.32*3.09</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⑱.8309房 3.76*3.06 包房2.34*2.98</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A04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31242.3</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07EA3">
            <w:pPr>
              <w:jc w:val="left"/>
              <w:rPr>
                <w:rFonts w:hint="eastAsia" w:ascii="微软雅黑" w:hAnsi="微软雅黑" w:eastAsia="微软雅黑" w:cs="微软雅黑"/>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E5BB5">
            <w:pPr>
              <w:jc w:val="center"/>
              <w:rPr>
                <w:rFonts w:hint="eastAsia" w:ascii="宋体" w:hAnsi="宋体" w:eastAsia="宋体" w:cs="宋体"/>
                <w:i w:val="0"/>
                <w:iCs w:val="0"/>
                <w:color w:val="000000"/>
                <w:sz w:val="22"/>
                <w:szCs w:val="22"/>
                <w:u w:val="none"/>
              </w:rPr>
            </w:pPr>
          </w:p>
        </w:tc>
      </w:tr>
      <w:tr w14:paraId="63E9E0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55B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D0E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布</w:t>
            </w:r>
          </w:p>
        </w:tc>
        <w:tc>
          <w:tcPr>
            <w:tcW w:w="38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A4D0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1.纤维含量：100%聚酯纤维；符和FZ/T010057-2007,GB/T2910-2009标准;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2.耐水洗色牢度、甲醇、异味：符合国家标准,面料遮光率可达95%以上.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3C5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EEA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354.45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4B8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68.00 </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65D5FD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24102.6</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31BEF">
            <w:pPr>
              <w:jc w:val="left"/>
              <w:rPr>
                <w:rFonts w:hint="eastAsia" w:ascii="微软雅黑" w:hAnsi="微软雅黑" w:eastAsia="微软雅黑" w:cs="微软雅黑"/>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38FB3">
            <w:pPr>
              <w:jc w:val="left"/>
              <w:rPr>
                <w:rFonts w:hint="eastAsia" w:ascii="宋体" w:hAnsi="宋体" w:eastAsia="宋体" w:cs="宋体"/>
                <w:i w:val="0"/>
                <w:iCs w:val="0"/>
                <w:color w:val="000000"/>
                <w:sz w:val="22"/>
                <w:szCs w:val="22"/>
                <w:u w:val="none"/>
              </w:rPr>
            </w:pPr>
          </w:p>
        </w:tc>
      </w:tr>
      <w:tr w14:paraId="1AEE9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2CF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AB6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轨道</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DC3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1.材质：铝材；静音.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1B5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4BE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128.40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2B6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28.00 </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206CE4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3595.2</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D7C78">
            <w:pPr>
              <w:jc w:val="left"/>
              <w:rPr>
                <w:rFonts w:hint="eastAsia" w:ascii="微软雅黑" w:hAnsi="微软雅黑" w:eastAsia="微软雅黑" w:cs="微软雅黑"/>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E9C87">
            <w:pPr>
              <w:jc w:val="center"/>
              <w:rPr>
                <w:rFonts w:hint="eastAsia" w:ascii="宋体" w:hAnsi="宋体" w:eastAsia="宋体" w:cs="宋体"/>
                <w:i w:val="0"/>
                <w:iCs w:val="0"/>
                <w:color w:val="000000"/>
                <w:sz w:val="22"/>
                <w:szCs w:val="22"/>
                <w:u w:val="none"/>
              </w:rPr>
            </w:pPr>
          </w:p>
        </w:tc>
      </w:tr>
      <w:tr w14:paraId="05999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EC4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31B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布带</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6B0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1.棉质布带、经向涤纶丝+经向棉，白色.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323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A32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354.45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A9A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10.00 </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3BBB3E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3544.5</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7A529">
            <w:pPr>
              <w:jc w:val="left"/>
              <w:rPr>
                <w:rFonts w:hint="eastAsia" w:ascii="微软雅黑" w:hAnsi="微软雅黑" w:eastAsia="微软雅黑" w:cs="微软雅黑"/>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8160D">
            <w:pPr>
              <w:jc w:val="center"/>
              <w:rPr>
                <w:rFonts w:hint="eastAsia" w:ascii="宋体" w:hAnsi="宋体" w:eastAsia="宋体" w:cs="宋体"/>
                <w:i w:val="0"/>
                <w:iCs w:val="0"/>
                <w:color w:val="000000"/>
                <w:sz w:val="22"/>
                <w:szCs w:val="22"/>
                <w:u w:val="none"/>
              </w:rPr>
            </w:pPr>
          </w:p>
        </w:tc>
      </w:tr>
      <w:tr w14:paraId="7CABC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C51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885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 毯</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A72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①.1楼楼梯间 40m2</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②.2楼楼梯间 40m2</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③.3楼楼梯间 40m2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EE120">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99953">
            <w:pPr>
              <w:jc w:val="center"/>
              <w:rPr>
                <w:rFonts w:hint="eastAsia" w:ascii="宋体" w:hAnsi="宋体" w:eastAsia="宋体" w:cs="宋体"/>
                <w:i w:val="0"/>
                <w:iCs w:val="0"/>
                <w:color w:val="000000"/>
                <w:sz w:val="22"/>
                <w:szCs w:val="22"/>
                <w:u w:val="none"/>
              </w:rPr>
            </w:pPr>
          </w:p>
        </w:tc>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1313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74F319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E929A">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87E089">
            <w:pPr>
              <w:rPr>
                <w:rFonts w:hint="default" w:ascii="Arial" w:hAnsi="Arial" w:cs="Arial"/>
                <w:i w:val="0"/>
                <w:iCs w:val="0"/>
                <w:color w:val="000000"/>
                <w:sz w:val="22"/>
                <w:szCs w:val="22"/>
                <w:u w:val="none"/>
              </w:rPr>
            </w:pPr>
          </w:p>
        </w:tc>
      </w:tr>
      <w:tr w14:paraId="34733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574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890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 毯</w:t>
            </w:r>
          </w:p>
        </w:tc>
        <w:tc>
          <w:tcPr>
            <w:tcW w:w="3840" w:type="dxa"/>
            <w:tcBorders>
              <w:top w:val="single" w:color="000000" w:sz="4" w:space="0"/>
              <w:left w:val="nil"/>
              <w:bottom w:val="single" w:color="000000" w:sz="4" w:space="0"/>
              <w:right w:val="single" w:color="000000" w:sz="4" w:space="0"/>
            </w:tcBorders>
            <w:shd w:val="clear" w:color="auto" w:fill="auto"/>
            <w:vAlign w:val="center"/>
          </w:tcPr>
          <w:p w14:paraId="1A187D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1.材质及规格:手工化纤定做地毯绒,高9mm;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2.含拆除原地毯,安装新地毯.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B02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445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894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75</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62C6E8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E3B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47625</wp:posOffset>
                  </wp:positionH>
                  <wp:positionV relativeFrom="paragraph">
                    <wp:posOffset>34290</wp:posOffset>
                  </wp:positionV>
                  <wp:extent cx="920115" cy="989965"/>
                  <wp:effectExtent l="0" t="0" r="13335" b="635"/>
                  <wp:wrapNone/>
                  <wp:docPr id="48" name="图片_1"/>
                  <wp:cNvGraphicFramePr/>
                  <a:graphic xmlns:a="http://schemas.openxmlformats.org/drawingml/2006/main">
                    <a:graphicData uri="http://schemas.openxmlformats.org/drawingml/2006/picture">
                      <pic:pic xmlns:pic="http://schemas.openxmlformats.org/drawingml/2006/picture">
                        <pic:nvPicPr>
                          <pic:cNvPr id="48" name="图片_1"/>
                          <pic:cNvPicPr/>
                        </pic:nvPicPr>
                        <pic:blipFill>
                          <a:blip r:embed="rId12"/>
                          <a:stretch>
                            <a:fillRect/>
                          </a:stretch>
                        </pic:blipFill>
                        <pic:spPr>
                          <a:xfrm>
                            <a:off x="0" y="0"/>
                            <a:ext cx="920115" cy="989965"/>
                          </a:xfrm>
                          <a:prstGeom prst="rect">
                            <a:avLst/>
                          </a:prstGeom>
                          <a:noFill/>
                          <a:ln>
                            <a:noFill/>
                          </a:ln>
                        </pic:spPr>
                      </pic:pic>
                    </a:graphicData>
                  </a:graphic>
                </wp:anchor>
              </w:drawing>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568AB">
            <w:pPr>
              <w:jc w:val="left"/>
              <w:rPr>
                <w:rFonts w:hint="eastAsia" w:ascii="宋体" w:hAnsi="宋体" w:eastAsia="宋体" w:cs="宋体"/>
                <w:i w:val="0"/>
                <w:iCs w:val="0"/>
                <w:color w:val="000000"/>
                <w:sz w:val="22"/>
                <w:szCs w:val="22"/>
                <w:u w:val="none"/>
              </w:rPr>
            </w:pPr>
          </w:p>
        </w:tc>
      </w:tr>
      <w:tr w14:paraId="476BD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3D6A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F054D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布草</w:t>
            </w:r>
          </w:p>
        </w:tc>
        <w:tc>
          <w:tcPr>
            <w:tcW w:w="38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54CABF">
            <w:pPr>
              <w:jc w:val="left"/>
              <w:rPr>
                <w:rFonts w:hint="eastAsia" w:ascii="宋体" w:hAnsi="宋体" w:eastAsia="宋体" w:cs="宋体"/>
                <w:b/>
                <w:bCs/>
                <w:i w:val="0"/>
                <w:iCs w:val="0"/>
                <w:color w:val="000000"/>
                <w:sz w:val="22"/>
                <w:szCs w:val="22"/>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E306AA">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nil"/>
            </w:tcBorders>
            <w:shd w:val="clear" w:color="auto" w:fill="FFFFFF"/>
            <w:noWrap/>
            <w:vAlign w:val="center"/>
          </w:tcPr>
          <w:p w14:paraId="3BD9B4F5">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6B90D5">
            <w:pPr>
              <w:jc w:val="right"/>
              <w:rPr>
                <w:rFonts w:hint="eastAsia" w:ascii="宋体" w:hAnsi="宋体" w:eastAsia="宋体" w:cs="宋体"/>
                <w:b/>
                <w:bCs/>
                <w:i w:val="0"/>
                <w:iCs w:val="0"/>
                <w:color w:val="000000"/>
                <w:sz w:val="22"/>
                <w:szCs w:val="22"/>
                <w:u w:val="none"/>
              </w:rPr>
            </w:pPr>
          </w:p>
        </w:tc>
        <w:tc>
          <w:tcPr>
            <w:tcW w:w="0" w:type="auto"/>
            <w:tcBorders>
              <w:top w:val="nil"/>
              <w:left w:val="single" w:color="000000" w:sz="4" w:space="0"/>
              <w:bottom w:val="single" w:color="000000" w:sz="4" w:space="0"/>
              <w:right w:val="nil"/>
            </w:tcBorders>
            <w:shd w:val="clear" w:color="auto" w:fill="FFFFFF"/>
            <w:noWrap/>
            <w:vAlign w:val="center"/>
          </w:tcPr>
          <w:p w14:paraId="1735D83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68198.00</w:t>
            </w:r>
          </w:p>
        </w:tc>
        <w:tc>
          <w:tcPr>
            <w:tcW w:w="0" w:type="auto"/>
            <w:tcBorders>
              <w:top w:val="single" w:color="000000" w:sz="4" w:space="0"/>
              <w:left w:val="single" w:color="000000" w:sz="4" w:space="0"/>
              <w:bottom w:val="single" w:color="000000" w:sz="4" w:space="0"/>
              <w:right w:val="nil"/>
            </w:tcBorders>
            <w:shd w:val="clear" w:color="auto" w:fill="FFFFFF"/>
            <w:noWrap/>
            <w:vAlign w:val="center"/>
          </w:tcPr>
          <w:p w14:paraId="7CC621B0">
            <w:pPr>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769FAC">
            <w:pPr>
              <w:rPr>
                <w:rFonts w:hint="default" w:ascii="Arial" w:hAnsi="Arial" w:cs="Arial"/>
                <w:b/>
                <w:bCs/>
                <w:i w:val="0"/>
                <w:iCs w:val="0"/>
                <w:color w:val="000000"/>
                <w:sz w:val="22"/>
                <w:szCs w:val="22"/>
                <w:u w:val="none"/>
              </w:rPr>
            </w:pPr>
          </w:p>
        </w:tc>
      </w:tr>
      <w:tr w14:paraId="29C93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68C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0E3B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床单   （285*300cm）</w:t>
            </w:r>
          </w:p>
        </w:tc>
        <w:tc>
          <w:tcPr>
            <w:tcW w:w="38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A24B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1.采用白色贡缎面料，100%棉精梳纱，纱支60S*60S 密度173*156，单喷织造工艺、丝光定型处理，大丝光全工艺预缩水整理，100%纯手工精细车边;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2.绿色生态环保产品，执行OKTEX-100国际标准，缝制专用标，床型尺寸标.</w:t>
            </w:r>
          </w:p>
        </w:tc>
        <w:tc>
          <w:tcPr>
            <w:tcW w:w="8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90C3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D868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3484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106 </w:t>
            </w:r>
          </w:p>
        </w:tc>
        <w:tc>
          <w:tcPr>
            <w:tcW w:w="0" w:type="auto"/>
            <w:tcBorders>
              <w:top w:val="nil"/>
              <w:left w:val="single" w:color="000000" w:sz="4" w:space="0"/>
              <w:bottom w:val="single" w:color="000000" w:sz="4" w:space="0"/>
              <w:right w:val="nil"/>
            </w:tcBorders>
            <w:shd w:val="clear" w:color="auto" w:fill="FFFFFF"/>
            <w:noWrap/>
            <w:vAlign w:val="center"/>
          </w:tcPr>
          <w:p w14:paraId="370315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8480.00</w:t>
            </w:r>
          </w:p>
        </w:tc>
        <w:tc>
          <w:tcPr>
            <w:tcW w:w="16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98EF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66675</wp:posOffset>
                  </wp:positionH>
                  <wp:positionV relativeFrom="paragraph">
                    <wp:posOffset>104775</wp:posOffset>
                  </wp:positionV>
                  <wp:extent cx="903605" cy="864235"/>
                  <wp:effectExtent l="0" t="0" r="10795" b="12065"/>
                  <wp:wrapNone/>
                  <wp:docPr id="43" name="图片_42"/>
                  <wp:cNvGraphicFramePr/>
                  <a:graphic xmlns:a="http://schemas.openxmlformats.org/drawingml/2006/main">
                    <a:graphicData uri="http://schemas.openxmlformats.org/drawingml/2006/picture">
                      <pic:pic xmlns:pic="http://schemas.openxmlformats.org/drawingml/2006/picture">
                        <pic:nvPicPr>
                          <pic:cNvPr id="43" name="图片_42"/>
                          <pic:cNvPicPr/>
                        </pic:nvPicPr>
                        <pic:blipFill>
                          <a:blip r:embed="rId13"/>
                          <a:stretch>
                            <a:fillRect/>
                          </a:stretch>
                        </pic:blipFill>
                        <pic:spPr>
                          <a:xfrm>
                            <a:off x="0" y="0"/>
                            <a:ext cx="903605" cy="864235"/>
                          </a:xfrm>
                          <a:prstGeom prst="rect">
                            <a:avLst/>
                          </a:prstGeom>
                          <a:noFill/>
                          <a:ln>
                            <a:noFill/>
                          </a:ln>
                        </pic:spPr>
                      </pic:pic>
                    </a:graphicData>
                  </a:graphic>
                </wp:anchor>
              </w:drawing>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C52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1.8米*2米</w:t>
            </w:r>
          </w:p>
        </w:tc>
      </w:tr>
      <w:tr w14:paraId="73D1C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BE7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BE27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被套   （260*245cm）</w:t>
            </w:r>
          </w:p>
        </w:tc>
        <w:tc>
          <w:tcPr>
            <w:tcW w:w="38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E760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1.采用白色贡缎面料，100%棉精梳纱，纱支60S*60S 密度173*156，单喷织造工艺、丝光定型处理，大丝光全工艺预缩水整理，100%纯手工精细车边;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2.绿色生态环保产品，执行OKTEX-100国际标准，缝制专用标，床型尺寸标.</w:t>
            </w:r>
          </w:p>
        </w:tc>
        <w:tc>
          <w:tcPr>
            <w:tcW w:w="8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61DD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ABF9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0CCC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136 </w:t>
            </w:r>
          </w:p>
        </w:tc>
        <w:tc>
          <w:tcPr>
            <w:tcW w:w="0" w:type="auto"/>
            <w:tcBorders>
              <w:top w:val="nil"/>
              <w:left w:val="single" w:color="000000" w:sz="4" w:space="0"/>
              <w:bottom w:val="single" w:color="000000" w:sz="4" w:space="0"/>
              <w:right w:val="nil"/>
            </w:tcBorders>
            <w:shd w:val="clear" w:color="auto" w:fill="FFFFFF"/>
            <w:noWrap/>
            <w:vAlign w:val="center"/>
          </w:tcPr>
          <w:p w14:paraId="5DDB6E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10880.00</w:t>
            </w:r>
          </w:p>
        </w:tc>
        <w:tc>
          <w:tcPr>
            <w:tcW w:w="16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DC80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20320</wp:posOffset>
                  </wp:positionH>
                  <wp:positionV relativeFrom="paragraph">
                    <wp:posOffset>168275</wp:posOffset>
                  </wp:positionV>
                  <wp:extent cx="972185" cy="859155"/>
                  <wp:effectExtent l="0" t="0" r="18415" b="17145"/>
                  <wp:wrapNone/>
                  <wp:docPr id="44" name="图片_37"/>
                  <wp:cNvGraphicFramePr/>
                  <a:graphic xmlns:a="http://schemas.openxmlformats.org/drawingml/2006/main">
                    <a:graphicData uri="http://schemas.openxmlformats.org/drawingml/2006/picture">
                      <pic:pic xmlns:pic="http://schemas.openxmlformats.org/drawingml/2006/picture">
                        <pic:nvPicPr>
                          <pic:cNvPr id="44" name="图片_37"/>
                          <pic:cNvPicPr/>
                        </pic:nvPicPr>
                        <pic:blipFill>
                          <a:blip r:embed="rId14"/>
                          <a:stretch>
                            <a:fillRect/>
                          </a:stretch>
                        </pic:blipFill>
                        <pic:spPr>
                          <a:xfrm>
                            <a:off x="0" y="0"/>
                            <a:ext cx="972185" cy="859155"/>
                          </a:xfrm>
                          <a:prstGeom prst="rect">
                            <a:avLst/>
                          </a:prstGeom>
                          <a:noFill/>
                          <a:ln>
                            <a:noFill/>
                          </a:ln>
                        </pic:spPr>
                      </pic:pic>
                    </a:graphicData>
                  </a:graphic>
                </wp:anchor>
              </w:drawing>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6BB4B">
            <w:pPr>
              <w:jc w:val="center"/>
              <w:rPr>
                <w:rFonts w:hint="eastAsia" w:ascii="宋体" w:hAnsi="宋体" w:eastAsia="宋体" w:cs="宋体"/>
                <w:i w:val="0"/>
                <w:iCs w:val="0"/>
                <w:color w:val="000000"/>
                <w:sz w:val="21"/>
                <w:szCs w:val="21"/>
                <w:u w:val="none"/>
              </w:rPr>
            </w:pPr>
          </w:p>
        </w:tc>
      </w:tr>
      <w:tr w14:paraId="0EC58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A9F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F57D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被芯  （240*230cm） </w:t>
            </w:r>
          </w:p>
        </w:tc>
        <w:tc>
          <w:tcPr>
            <w:tcW w:w="38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F579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1.面料：高密静音防绒布，40纱支 密度133x100;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2.填充：400克每平方仿鹅绒;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3.工艺：四周机包边，绿色生态环保产品，执行OKTEX-100国际标准，缝制专用标，床型尺寸标.</w:t>
            </w:r>
          </w:p>
        </w:tc>
        <w:tc>
          <w:tcPr>
            <w:tcW w:w="8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D68C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DA07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549D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177 </w:t>
            </w:r>
          </w:p>
        </w:tc>
        <w:tc>
          <w:tcPr>
            <w:tcW w:w="0" w:type="auto"/>
            <w:tcBorders>
              <w:top w:val="nil"/>
              <w:left w:val="single" w:color="000000" w:sz="4" w:space="0"/>
              <w:bottom w:val="single" w:color="000000" w:sz="4" w:space="0"/>
              <w:right w:val="nil"/>
            </w:tcBorders>
            <w:shd w:val="clear" w:color="auto" w:fill="FFFFFF"/>
            <w:noWrap/>
            <w:vAlign w:val="center"/>
          </w:tcPr>
          <w:p w14:paraId="252123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4425.00</w:t>
            </w:r>
          </w:p>
        </w:tc>
        <w:tc>
          <w:tcPr>
            <w:tcW w:w="16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A796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81915</wp:posOffset>
                  </wp:positionH>
                  <wp:positionV relativeFrom="paragraph">
                    <wp:posOffset>88265</wp:posOffset>
                  </wp:positionV>
                  <wp:extent cx="883920" cy="865505"/>
                  <wp:effectExtent l="0" t="0" r="11430" b="10795"/>
                  <wp:wrapNone/>
                  <wp:docPr id="49" name="图片_4"/>
                  <wp:cNvGraphicFramePr/>
                  <a:graphic xmlns:a="http://schemas.openxmlformats.org/drawingml/2006/main">
                    <a:graphicData uri="http://schemas.openxmlformats.org/drawingml/2006/picture">
                      <pic:pic xmlns:pic="http://schemas.openxmlformats.org/drawingml/2006/picture">
                        <pic:nvPicPr>
                          <pic:cNvPr id="49" name="图片_4"/>
                          <pic:cNvPicPr/>
                        </pic:nvPicPr>
                        <pic:blipFill>
                          <a:blip r:embed="rId15"/>
                          <a:stretch>
                            <a:fillRect/>
                          </a:stretch>
                        </pic:blipFill>
                        <pic:spPr>
                          <a:xfrm>
                            <a:off x="0" y="0"/>
                            <a:ext cx="883920" cy="865505"/>
                          </a:xfrm>
                          <a:prstGeom prst="rect">
                            <a:avLst/>
                          </a:prstGeom>
                          <a:noFill/>
                          <a:ln>
                            <a:noFill/>
                          </a:ln>
                        </pic:spPr>
                      </pic:pic>
                    </a:graphicData>
                  </a:graphic>
                </wp:anchor>
              </w:drawing>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5EA9F">
            <w:pPr>
              <w:jc w:val="center"/>
              <w:rPr>
                <w:rFonts w:hint="eastAsia" w:ascii="宋体" w:hAnsi="宋体" w:eastAsia="宋体" w:cs="宋体"/>
                <w:i w:val="0"/>
                <w:iCs w:val="0"/>
                <w:color w:val="000000"/>
                <w:sz w:val="21"/>
                <w:szCs w:val="21"/>
                <w:u w:val="none"/>
              </w:rPr>
            </w:pPr>
          </w:p>
        </w:tc>
      </w:tr>
      <w:tr w14:paraId="4A529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924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6011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保护垫  （180cm*200cm）</w:t>
            </w:r>
          </w:p>
        </w:tc>
        <w:tc>
          <w:tcPr>
            <w:tcW w:w="38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F5A0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1.50%涤50%棉，40纱支 密度110x90平纹布，内填充水洗棉 200克/平方;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2.执行OKTEX-100国际标准，缝制专用标，床型尺寸标.</w:t>
            </w:r>
          </w:p>
        </w:tc>
        <w:tc>
          <w:tcPr>
            <w:tcW w:w="8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1DA7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A011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F0E9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69 </w:t>
            </w:r>
          </w:p>
        </w:tc>
        <w:tc>
          <w:tcPr>
            <w:tcW w:w="0" w:type="auto"/>
            <w:tcBorders>
              <w:top w:val="nil"/>
              <w:left w:val="single" w:color="000000" w:sz="4" w:space="0"/>
              <w:bottom w:val="single" w:color="000000" w:sz="4" w:space="0"/>
              <w:right w:val="nil"/>
            </w:tcBorders>
            <w:shd w:val="clear" w:color="auto" w:fill="FFFFFF"/>
            <w:noWrap/>
            <w:vAlign w:val="center"/>
          </w:tcPr>
          <w:p w14:paraId="638150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1725.00</w:t>
            </w:r>
          </w:p>
        </w:tc>
        <w:tc>
          <w:tcPr>
            <w:tcW w:w="16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9CDD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53340</wp:posOffset>
                  </wp:positionH>
                  <wp:positionV relativeFrom="paragraph">
                    <wp:posOffset>53340</wp:posOffset>
                  </wp:positionV>
                  <wp:extent cx="907415" cy="559435"/>
                  <wp:effectExtent l="0" t="0" r="6985" b="12065"/>
                  <wp:wrapNone/>
                  <wp:docPr id="45" name="il_fi"/>
                  <wp:cNvGraphicFramePr/>
                  <a:graphic xmlns:a="http://schemas.openxmlformats.org/drawingml/2006/main">
                    <a:graphicData uri="http://schemas.openxmlformats.org/drawingml/2006/picture">
                      <pic:pic xmlns:pic="http://schemas.openxmlformats.org/drawingml/2006/picture">
                        <pic:nvPicPr>
                          <pic:cNvPr id="45" name="il_fi"/>
                          <pic:cNvPicPr/>
                        </pic:nvPicPr>
                        <pic:blipFill>
                          <a:blip r:embed="rId16"/>
                          <a:stretch>
                            <a:fillRect/>
                          </a:stretch>
                        </pic:blipFill>
                        <pic:spPr>
                          <a:xfrm>
                            <a:off x="0" y="0"/>
                            <a:ext cx="907415" cy="559435"/>
                          </a:xfrm>
                          <a:prstGeom prst="rect">
                            <a:avLst/>
                          </a:prstGeom>
                          <a:noFill/>
                          <a:ln>
                            <a:noFill/>
                          </a:ln>
                        </pic:spPr>
                      </pic:pic>
                    </a:graphicData>
                  </a:graphic>
                </wp:anchor>
              </w:drawing>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ADF27">
            <w:pPr>
              <w:jc w:val="center"/>
              <w:rPr>
                <w:rFonts w:hint="eastAsia" w:ascii="宋体" w:hAnsi="宋体" w:eastAsia="宋体" w:cs="宋体"/>
                <w:i w:val="0"/>
                <w:iCs w:val="0"/>
                <w:color w:val="000000"/>
                <w:sz w:val="21"/>
                <w:szCs w:val="21"/>
                <w:u w:val="none"/>
              </w:rPr>
            </w:pPr>
          </w:p>
        </w:tc>
      </w:tr>
      <w:tr w14:paraId="262BB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E7A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BE37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床单   （250*300cm）</w:t>
            </w:r>
          </w:p>
        </w:tc>
        <w:tc>
          <w:tcPr>
            <w:tcW w:w="38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7E4B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1.采用白色贡缎面料，100%棉精梳纱，纱支60S*60S 密度173*156，单喷织造工艺、丝光定型处理，大丝光全工艺预缩水整理，100%纯手工精细车边;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2.绿色生态环保产品，执行OKTEX-100国际标准，缝制专用标，床型尺寸标.</w:t>
            </w:r>
          </w:p>
        </w:tc>
        <w:tc>
          <w:tcPr>
            <w:tcW w:w="8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60D7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2898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6A85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90 </w:t>
            </w:r>
          </w:p>
        </w:tc>
        <w:tc>
          <w:tcPr>
            <w:tcW w:w="0" w:type="auto"/>
            <w:tcBorders>
              <w:top w:val="nil"/>
              <w:left w:val="single" w:color="000000" w:sz="4" w:space="0"/>
              <w:bottom w:val="single" w:color="000000" w:sz="4" w:space="0"/>
              <w:right w:val="nil"/>
            </w:tcBorders>
            <w:shd w:val="clear" w:color="auto" w:fill="FFFFFF"/>
            <w:noWrap/>
            <w:vAlign w:val="center"/>
          </w:tcPr>
          <w:p w14:paraId="3A7F70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5400.00</w:t>
            </w:r>
          </w:p>
        </w:tc>
        <w:tc>
          <w:tcPr>
            <w:tcW w:w="16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B8D0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66675</wp:posOffset>
                  </wp:positionH>
                  <wp:positionV relativeFrom="paragraph">
                    <wp:posOffset>103505</wp:posOffset>
                  </wp:positionV>
                  <wp:extent cx="923925" cy="886460"/>
                  <wp:effectExtent l="0" t="0" r="9525" b="8890"/>
                  <wp:wrapNone/>
                  <wp:docPr id="46" name="图片_46"/>
                  <wp:cNvGraphicFramePr/>
                  <a:graphic xmlns:a="http://schemas.openxmlformats.org/drawingml/2006/main">
                    <a:graphicData uri="http://schemas.openxmlformats.org/drawingml/2006/picture">
                      <pic:pic xmlns:pic="http://schemas.openxmlformats.org/drawingml/2006/picture">
                        <pic:nvPicPr>
                          <pic:cNvPr id="46" name="图片_46"/>
                          <pic:cNvPicPr/>
                        </pic:nvPicPr>
                        <pic:blipFill>
                          <a:blip r:embed="rId17"/>
                          <a:stretch>
                            <a:fillRect/>
                          </a:stretch>
                        </pic:blipFill>
                        <pic:spPr>
                          <a:xfrm>
                            <a:off x="0" y="0"/>
                            <a:ext cx="923925" cy="886460"/>
                          </a:xfrm>
                          <a:prstGeom prst="rect">
                            <a:avLst/>
                          </a:prstGeom>
                          <a:noFill/>
                          <a:ln>
                            <a:noFill/>
                          </a:ln>
                        </pic:spPr>
                      </pic:pic>
                    </a:graphicData>
                  </a:graphic>
                </wp:anchor>
              </w:drawing>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691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1.5米*2米</w:t>
            </w:r>
          </w:p>
        </w:tc>
      </w:tr>
      <w:tr w14:paraId="323CD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9F4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5C3C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被套   （230*245cm）</w:t>
            </w:r>
          </w:p>
        </w:tc>
        <w:tc>
          <w:tcPr>
            <w:tcW w:w="38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DE65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1.采用白色贡缎面料，100%棉精梳纱，纱支60S*60S 密度173*156，单喷织造工艺、丝光定型处理，大丝光全工艺预缩水整理，100%纯手工精细车边;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2.绿色生态环保产品，执行OKTEX-100国际标准，缝制专用标，床型尺寸标.</w:t>
            </w:r>
          </w:p>
        </w:tc>
        <w:tc>
          <w:tcPr>
            <w:tcW w:w="8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8C55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BAD9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F661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114 </w:t>
            </w:r>
          </w:p>
        </w:tc>
        <w:tc>
          <w:tcPr>
            <w:tcW w:w="0" w:type="auto"/>
            <w:tcBorders>
              <w:top w:val="nil"/>
              <w:left w:val="single" w:color="000000" w:sz="4" w:space="0"/>
              <w:bottom w:val="single" w:color="000000" w:sz="4" w:space="0"/>
              <w:right w:val="nil"/>
            </w:tcBorders>
            <w:shd w:val="clear" w:color="auto" w:fill="FFFFFF"/>
            <w:noWrap/>
            <w:vAlign w:val="center"/>
          </w:tcPr>
          <w:p w14:paraId="4A8EA2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6840.00</w:t>
            </w:r>
          </w:p>
        </w:tc>
        <w:tc>
          <w:tcPr>
            <w:tcW w:w="16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160B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20320</wp:posOffset>
                  </wp:positionH>
                  <wp:positionV relativeFrom="paragraph">
                    <wp:posOffset>103505</wp:posOffset>
                  </wp:positionV>
                  <wp:extent cx="986790" cy="1041400"/>
                  <wp:effectExtent l="0" t="0" r="3810" b="6350"/>
                  <wp:wrapNone/>
                  <wp:docPr id="47" name="图片_44"/>
                  <wp:cNvGraphicFramePr/>
                  <a:graphic xmlns:a="http://schemas.openxmlformats.org/drawingml/2006/main">
                    <a:graphicData uri="http://schemas.openxmlformats.org/drawingml/2006/picture">
                      <pic:pic xmlns:pic="http://schemas.openxmlformats.org/drawingml/2006/picture">
                        <pic:nvPicPr>
                          <pic:cNvPr id="47" name="图片_44"/>
                          <pic:cNvPicPr/>
                        </pic:nvPicPr>
                        <pic:blipFill>
                          <a:blip r:embed="rId18"/>
                          <a:stretch>
                            <a:fillRect/>
                          </a:stretch>
                        </pic:blipFill>
                        <pic:spPr>
                          <a:xfrm>
                            <a:off x="0" y="0"/>
                            <a:ext cx="986790" cy="1041400"/>
                          </a:xfrm>
                          <a:prstGeom prst="rect">
                            <a:avLst/>
                          </a:prstGeom>
                          <a:noFill/>
                          <a:ln>
                            <a:noFill/>
                          </a:ln>
                        </pic:spPr>
                      </pic:pic>
                    </a:graphicData>
                  </a:graphic>
                </wp:anchor>
              </w:drawing>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E1482">
            <w:pPr>
              <w:jc w:val="center"/>
              <w:rPr>
                <w:rFonts w:hint="eastAsia" w:ascii="宋体" w:hAnsi="宋体" w:eastAsia="宋体" w:cs="宋体"/>
                <w:i w:val="0"/>
                <w:iCs w:val="0"/>
                <w:color w:val="000000"/>
                <w:sz w:val="21"/>
                <w:szCs w:val="21"/>
                <w:u w:val="none"/>
              </w:rPr>
            </w:pPr>
          </w:p>
        </w:tc>
      </w:tr>
      <w:tr w14:paraId="10334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77B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E492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被芯   （210*230cm）</w:t>
            </w:r>
          </w:p>
        </w:tc>
        <w:tc>
          <w:tcPr>
            <w:tcW w:w="38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B812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1.面料：高密静音防绒布，40纱支 密度133x100;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2.填充：400克每平方仿鹅绒;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3.工艺：四周机包边，绿色生态环保产品，执行OKTEX-100国际标准，缝制专用标，床型尺寸标.</w:t>
            </w:r>
          </w:p>
        </w:tc>
        <w:tc>
          <w:tcPr>
            <w:tcW w:w="8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B863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B6BF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8A38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159 </w:t>
            </w:r>
          </w:p>
        </w:tc>
        <w:tc>
          <w:tcPr>
            <w:tcW w:w="0" w:type="auto"/>
            <w:tcBorders>
              <w:top w:val="nil"/>
              <w:left w:val="single" w:color="000000" w:sz="4" w:space="0"/>
              <w:bottom w:val="single" w:color="000000" w:sz="4" w:space="0"/>
              <w:right w:val="nil"/>
            </w:tcBorders>
            <w:shd w:val="clear" w:color="auto" w:fill="FFFFFF"/>
            <w:noWrap/>
            <w:vAlign w:val="center"/>
          </w:tcPr>
          <w:p w14:paraId="74375E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3975.00</w:t>
            </w:r>
          </w:p>
        </w:tc>
        <w:tc>
          <w:tcPr>
            <w:tcW w:w="16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546C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73660</wp:posOffset>
                  </wp:positionH>
                  <wp:positionV relativeFrom="paragraph">
                    <wp:posOffset>52070</wp:posOffset>
                  </wp:positionV>
                  <wp:extent cx="906780" cy="915035"/>
                  <wp:effectExtent l="0" t="0" r="7620" b="18415"/>
                  <wp:wrapNone/>
                  <wp:docPr id="57" name="图片_4_SpCnt_1"/>
                  <wp:cNvGraphicFramePr/>
                  <a:graphic xmlns:a="http://schemas.openxmlformats.org/drawingml/2006/main">
                    <a:graphicData uri="http://schemas.openxmlformats.org/drawingml/2006/picture">
                      <pic:pic xmlns:pic="http://schemas.openxmlformats.org/drawingml/2006/picture">
                        <pic:nvPicPr>
                          <pic:cNvPr id="57" name="图片_4_SpCnt_1"/>
                          <pic:cNvPicPr/>
                        </pic:nvPicPr>
                        <pic:blipFill>
                          <a:blip r:embed="rId19"/>
                          <a:stretch>
                            <a:fillRect/>
                          </a:stretch>
                        </pic:blipFill>
                        <pic:spPr>
                          <a:xfrm>
                            <a:off x="0" y="0"/>
                            <a:ext cx="906780" cy="915035"/>
                          </a:xfrm>
                          <a:prstGeom prst="rect">
                            <a:avLst/>
                          </a:prstGeom>
                          <a:noFill/>
                          <a:ln>
                            <a:noFill/>
                          </a:ln>
                        </pic:spPr>
                      </pic:pic>
                    </a:graphicData>
                  </a:graphic>
                </wp:anchor>
              </w:drawing>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487BB">
            <w:pPr>
              <w:jc w:val="center"/>
              <w:rPr>
                <w:rFonts w:hint="eastAsia" w:ascii="宋体" w:hAnsi="宋体" w:eastAsia="宋体" w:cs="宋体"/>
                <w:i w:val="0"/>
                <w:iCs w:val="0"/>
                <w:color w:val="000000"/>
                <w:sz w:val="21"/>
                <w:szCs w:val="21"/>
                <w:u w:val="none"/>
              </w:rPr>
            </w:pPr>
          </w:p>
        </w:tc>
      </w:tr>
      <w:tr w14:paraId="05825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E24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5341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保护垫  （150cm*200cm）</w:t>
            </w:r>
          </w:p>
        </w:tc>
        <w:tc>
          <w:tcPr>
            <w:tcW w:w="38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44D4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1.50%涤50%棉，40纱支 密度110x90平纹布，内填充水洗棉 200克/平方;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2.四角车橡皮筋加固，执行OKTEX-100国际标准，缝制专用标，床型尺寸标.</w:t>
            </w:r>
          </w:p>
        </w:tc>
        <w:tc>
          <w:tcPr>
            <w:tcW w:w="8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F05C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4A64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F1BE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58 </w:t>
            </w:r>
          </w:p>
        </w:tc>
        <w:tc>
          <w:tcPr>
            <w:tcW w:w="0" w:type="auto"/>
            <w:tcBorders>
              <w:top w:val="nil"/>
              <w:left w:val="single" w:color="000000" w:sz="4" w:space="0"/>
              <w:bottom w:val="single" w:color="000000" w:sz="4" w:space="0"/>
              <w:right w:val="nil"/>
            </w:tcBorders>
            <w:shd w:val="clear" w:color="auto" w:fill="FFFFFF"/>
            <w:noWrap/>
            <w:vAlign w:val="center"/>
          </w:tcPr>
          <w:p w14:paraId="7D05FC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1450.00</w:t>
            </w:r>
          </w:p>
        </w:tc>
        <w:tc>
          <w:tcPr>
            <w:tcW w:w="16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DDC9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53340</wp:posOffset>
                  </wp:positionH>
                  <wp:positionV relativeFrom="paragraph">
                    <wp:posOffset>55880</wp:posOffset>
                  </wp:positionV>
                  <wp:extent cx="889000" cy="594995"/>
                  <wp:effectExtent l="0" t="0" r="6350" b="14605"/>
                  <wp:wrapNone/>
                  <wp:docPr id="66" name="il_fi_SpCnt_1"/>
                  <wp:cNvGraphicFramePr/>
                  <a:graphic xmlns:a="http://schemas.openxmlformats.org/drawingml/2006/main">
                    <a:graphicData uri="http://schemas.openxmlformats.org/drawingml/2006/picture">
                      <pic:pic xmlns:pic="http://schemas.openxmlformats.org/drawingml/2006/picture">
                        <pic:nvPicPr>
                          <pic:cNvPr id="66" name="il_fi_SpCnt_1"/>
                          <pic:cNvPicPr/>
                        </pic:nvPicPr>
                        <pic:blipFill>
                          <a:blip r:embed="rId20"/>
                          <a:stretch>
                            <a:fillRect/>
                          </a:stretch>
                        </pic:blipFill>
                        <pic:spPr>
                          <a:xfrm>
                            <a:off x="0" y="0"/>
                            <a:ext cx="889000" cy="594995"/>
                          </a:xfrm>
                          <a:prstGeom prst="rect">
                            <a:avLst/>
                          </a:prstGeom>
                          <a:noFill/>
                          <a:ln>
                            <a:noFill/>
                          </a:ln>
                        </pic:spPr>
                      </pic:pic>
                    </a:graphicData>
                  </a:graphic>
                </wp:anchor>
              </w:drawing>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07714">
            <w:pPr>
              <w:jc w:val="center"/>
              <w:rPr>
                <w:rFonts w:hint="eastAsia" w:ascii="宋体" w:hAnsi="宋体" w:eastAsia="宋体" w:cs="宋体"/>
                <w:i w:val="0"/>
                <w:iCs w:val="0"/>
                <w:color w:val="000000"/>
                <w:sz w:val="21"/>
                <w:szCs w:val="21"/>
                <w:u w:val="none"/>
              </w:rPr>
            </w:pPr>
          </w:p>
        </w:tc>
      </w:tr>
      <w:tr w14:paraId="77FEE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5B9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8307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枕套    （62*92cm）</w:t>
            </w:r>
          </w:p>
        </w:tc>
        <w:tc>
          <w:tcPr>
            <w:tcW w:w="38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D816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1.采用白色贡缎面料，100%棉精梳纱，纱支60S*60S 密度173*156，单喷织造工艺、丝光定型处理，大丝光全工艺预缩水整理，100%纯手工精细车边;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2.绿色生态环保产品，执行OKTEX-100国际标准，缝制专用标.</w:t>
            </w:r>
          </w:p>
        </w:tc>
        <w:tc>
          <w:tcPr>
            <w:tcW w:w="8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6605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80DF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F09D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16 </w:t>
            </w:r>
          </w:p>
        </w:tc>
        <w:tc>
          <w:tcPr>
            <w:tcW w:w="0" w:type="auto"/>
            <w:tcBorders>
              <w:top w:val="nil"/>
              <w:left w:val="single" w:color="000000" w:sz="4" w:space="0"/>
              <w:bottom w:val="single" w:color="000000" w:sz="4" w:space="0"/>
              <w:right w:val="nil"/>
            </w:tcBorders>
            <w:shd w:val="clear" w:color="auto" w:fill="FFFFFF"/>
            <w:noWrap/>
            <w:vAlign w:val="center"/>
          </w:tcPr>
          <w:p w14:paraId="70A1DC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786130</wp:posOffset>
                  </wp:positionH>
                  <wp:positionV relativeFrom="paragraph">
                    <wp:posOffset>157480</wp:posOffset>
                  </wp:positionV>
                  <wp:extent cx="983615" cy="662940"/>
                  <wp:effectExtent l="0" t="0" r="6985" b="3810"/>
                  <wp:wrapNone/>
                  <wp:docPr id="65" name="Picture_1"/>
                  <wp:cNvGraphicFramePr/>
                  <a:graphic xmlns:a="http://schemas.openxmlformats.org/drawingml/2006/main">
                    <a:graphicData uri="http://schemas.openxmlformats.org/drawingml/2006/picture">
                      <pic:pic xmlns:pic="http://schemas.openxmlformats.org/drawingml/2006/picture">
                        <pic:nvPicPr>
                          <pic:cNvPr id="65" name="Picture_1"/>
                          <pic:cNvPicPr/>
                        </pic:nvPicPr>
                        <pic:blipFill>
                          <a:blip r:embed="rId21"/>
                          <a:stretch>
                            <a:fillRect/>
                          </a:stretch>
                        </pic:blipFill>
                        <pic:spPr>
                          <a:xfrm>
                            <a:off x="0" y="0"/>
                            <a:ext cx="983615" cy="66294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u w:val="none"/>
                <w:lang w:val="en-US" w:eastAsia="zh-CN" w:bidi="ar"/>
              </w:rPr>
              <w:t>2560.00</w:t>
            </w:r>
          </w:p>
        </w:tc>
        <w:tc>
          <w:tcPr>
            <w:tcW w:w="16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E5BE47">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304764">
            <w:pPr>
              <w:rPr>
                <w:rFonts w:hint="default" w:ascii="Arial" w:hAnsi="Arial" w:cs="Arial"/>
                <w:b/>
                <w:bCs/>
                <w:i w:val="0"/>
                <w:iCs w:val="0"/>
                <w:color w:val="000000"/>
                <w:sz w:val="22"/>
                <w:szCs w:val="22"/>
                <w:u w:val="none"/>
              </w:rPr>
            </w:pPr>
          </w:p>
        </w:tc>
      </w:tr>
      <w:tr w14:paraId="5DB67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380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AD34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适中枕芯  （50*80cm）</w:t>
            </w:r>
          </w:p>
        </w:tc>
        <w:tc>
          <w:tcPr>
            <w:tcW w:w="38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12A4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1.面料：高密静音防绒布，40纱支 密度133x100;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2.填充：1200克超细羽丝绒;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3.工艺：四周双针嵌条，绿色生态环保产品，执行OKTEX-100国际标准，缝制专用标.</w:t>
            </w:r>
          </w:p>
        </w:tc>
        <w:tc>
          <w:tcPr>
            <w:tcW w:w="8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2ABA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1B6B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E7DE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44 </w:t>
            </w:r>
          </w:p>
        </w:tc>
        <w:tc>
          <w:tcPr>
            <w:tcW w:w="0" w:type="auto"/>
            <w:tcBorders>
              <w:top w:val="nil"/>
              <w:left w:val="single" w:color="000000" w:sz="4" w:space="0"/>
              <w:bottom w:val="single" w:color="000000" w:sz="4" w:space="0"/>
              <w:right w:val="nil"/>
            </w:tcBorders>
            <w:shd w:val="clear" w:color="auto" w:fill="FFFFFF"/>
            <w:noWrap/>
            <w:vAlign w:val="center"/>
          </w:tcPr>
          <w:p w14:paraId="657C8F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4400.00</w:t>
            </w:r>
          </w:p>
        </w:tc>
        <w:tc>
          <w:tcPr>
            <w:tcW w:w="162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54EB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68580</wp:posOffset>
                  </wp:positionH>
                  <wp:positionV relativeFrom="paragraph">
                    <wp:posOffset>147320</wp:posOffset>
                  </wp:positionV>
                  <wp:extent cx="901700" cy="745490"/>
                  <wp:effectExtent l="0" t="0" r="12700" b="16510"/>
                  <wp:wrapNone/>
                  <wp:docPr id="54" name="图片_48"/>
                  <wp:cNvGraphicFramePr/>
                  <a:graphic xmlns:a="http://schemas.openxmlformats.org/drawingml/2006/main">
                    <a:graphicData uri="http://schemas.openxmlformats.org/drawingml/2006/picture">
                      <pic:pic xmlns:pic="http://schemas.openxmlformats.org/drawingml/2006/picture">
                        <pic:nvPicPr>
                          <pic:cNvPr id="54" name="图片_48"/>
                          <pic:cNvPicPr/>
                        </pic:nvPicPr>
                        <pic:blipFill>
                          <a:blip r:embed="rId22"/>
                          <a:stretch>
                            <a:fillRect/>
                          </a:stretch>
                        </pic:blipFill>
                        <pic:spPr>
                          <a:xfrm>
                            <a:off x="0" y="0"/>
                            <a:ext cx="901700" cy="745490"/>
                          </a:xfrm>
                          <a:prstGeom prst="rect">
                            <a:avLst/>
                          </a:prstGeom>
                          <a:noFill/>
                          <a:ln>
                            <a:noFill/>
                          </a:ln>
                        </pic:spPr>
                      </pic:pic>
                    </a:graphicData>
                  </a:graphic>
                </wp:anchor>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EE782A">
            <w:pPr>
              <w:rPr>
                <w:rFonts w:hint="default" w:ascii="Arial" w:hAnsi="Arial" w:cs="Arial"/>
                <w:b/>
                <w:bCs/>
                <w:i w:val="0"/>
                <w:iCs w:val="0"/>
                <w:color w:val="000000"/>
                <w:sz w:val="22"/>
                <w:szCs w:val="22"/>
                <w:u w:val="none"/>
              </w:rPr>
            </w:pPr>
          </w:p>
        </w:tc>
      </w:tr>
      <w:tr w14:paraId="6647A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2DF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9670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浴巾  </w:t>
            </w:r>
            <w:r>
              <w:rPr>
                <w:rStyle w:val="29"/>
                <w:lang w:val="en-US" w:eastAsia="zh-CN" w:bidi="ar"/>
              </w:rPr>
              <w:t>（70*150cm*700g）</w:t>
            </w:r>
          </w:p>
        </w:tc>
        <w:tc>
          <w:tcPr>
            <w:tcW w:w="38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944F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1.全棉漂白优质棉纱新疆长绒棉16支螺旋缎边工艺，吸水性能好，手感柔软;</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2.三针五线加强缝边，执行OKTEX-100国际标准；缝制专用标/绣LOGO.</w:t>
            </w:r>
          </w:p>
        </w:tc>
        <w:tc>
          <w:tcPr>
            <w:tcW w:w="8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19CE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0A3D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7213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49 </w:t>
            </w:r>
          </w:p>
        </w:tc>
        <w:tc>
          <w:tcPr>
            <w:tcW w:w="0" w:type="auto"/>
            <w:tcBorders>
              <w:top w:val="nil"/>
              <w:left w:val="single" w:color="000000" w:sz="4" w:space="0"/>
              <w:bottom w:val="single" w:color="000000" w:sz="4" w:space="0"/>
              <w:right w:val="nil"/>
            </w:tcBorders>
            <w:shd w:val="clear" w:color="auto" w:fill="FFFFFF"/>
            <w:noWrap/>
            <w:vAlign w:val="center"/>
          </w:tcPr>
          <w:p w14:paraId="40E87D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13230.00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D3AA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74930</wp:posOffset>
                  </wp:positionH>
                  <wp:positionV relativeFrom="paragraph">
                    <wp:posOffset>47625</wp:posOffset>
                  </wp:positionV>
                  <wp:extent cx="857250" cy="635000"/>
                  <wp:effectExtent l="0" t="0" r="0" b="12700"/>
                  <wp:wrapNone/>
                  <wp:docPr id="56" name="Picture_1_SpCnt_1"/>
                  <wp:cNvGraphicFramePr/>
                  <a:graphic xmlns:a="http://schemas.openxmlformats.org/drawingml/2006/main">
                    <a:graphicData uri="http://schemas.openxmlformats.org/drawingml/2006/picture">
                      <pic:pic xmlns:pic="http://schemas.openxmlformats.org/drawingml/2006/picture">
                        <pic:nvPicPr>
                          <pic:cNvPr id="56" name="Picture_1_SpCnt_1"/>
                          <pic:cNvPicPr/>
                        </pic:nvPicPr>
                        <pic:blipFill>
                          <a:blip r:embed="rId23"/>
                          <a:stretch>
                            <a:fillRect/>
                          </a:stretch>
                        </pic:blipFill>
                        <pic:spPr>
                          <a:xfrm>
                            <a:off x="0" y="0"/>
                            <a:ext cx="857250" cy="635000"/>
                          </a:xfrm>
                          <a:prstGeom prst="rect">
                            <a:avLst/>
                          </a:prstGeom>
                          <a:noFill/>
                          <a:ln>
                            <a:noFill/>
                          </a:ln>
                        </pic:spPr>
                      </pic:pic>
                    </a:graphicData>
                  </a:graphic>
                </wp:anchor>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4D25BF">
            <w:pPr>
              <w:rPr>
                <w:rFonts w:hint="default" w:ascii="Arial" w:hAnsi="Arial" w:cs="Arial"/>
                <w:b/>
                <w:bCs/>
                <w:i w:val="0"/>
                <w:iCs w:val="0"/>
                <w:color w:val="000000"/>
                <w:sz w:val="22"/>
                <w:szCs w:val="22"/>
                <w:u w:val="none"/>
              </w:rPr>
            </w:pPr>
          </w:p>
        </w:tc>
      </w:tr>
      <w:tr w14:paraId="30578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0A1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AE97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面巾  </w:t>
            </w:r>
            <w:r>
              <w:rPr>
                <w:rStyle w:val="29"/>
                <w:lang w:val="en-US" w:eastAsia="zh-CN" w:bidi="ar"/>
              </w:rPr>
              <w:t>（35*75cm*150g）</w:t>
            </w:r>
          </w:p>
        </w:tc>
        <w:tc>
          <w:tcPr>
            <w:tcW w:w="38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71E4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1.全棉漂白优质棉纱新疆长绒棉16支螺旋缎边工艺，吸水性能好，手感柔软;</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2.三针五线加强缝边，执行OKTEX-100国际标准；缝制专用标/绣LOGO.</w:t>
            </w:r>
          </w:p>
        </w:tc>
        <w:tc>
          <w:tcPr>
            <w:tcW w:w="8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73C9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27AC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B3EB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12.5 </w:t>
            </w:r>
          </w:p>
        </w:tc>
        <w:tc>
          <w:tcPr>
            <w:tcW w:w="0" w:type="auto"/>
            <w:tcBorders>
              <w:top w:val="nil"/>
              <w:left w:val="single" w:color="000000" w:sz="4" w:space="0"/>
              <w:bottom w:val="single" w:color="000000" w:sz="4" w:space="0"/>
              <w:right w:val="nil"/>
            </w:tcBorders>
            <w:shd w:val="clear" w:color="auto" w:fill="FFFFFF"/>
            <w:noWrap/>
            <w:vAlign w:val="center"/>
          </w:tcPr>
          <w:p w14:paraId="58C11E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3375.00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AA4D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97155</wp:posOffset>
                  </wp:positionH>
                  <wp:positionV relativeFrom="paragraph">
                    <wp:posOffset>76835</wp:posOffset>
                  </wp:positionV>
                  <wp:extent cx="828040" cy="584200"/>
                  <wp:effectExtent l="0" t="0" r="10160" b="6350"/>
                  <wp:wrapNone/>
                  <wp:docPr id="67" name="Picture_1_SpCnt_2"/>
                  <wp:cNvGraphicFramePr/>
                  <a:graphic xmlns:a="http://schemas.openxmlformats.org/drawingml/2006/main">
                    <a:graphicData uri="http://schemas.openxmlformats.org/drawingml/2006/picture">
                      <pic:pic xmlns:pic="http://schemas.openxmlformats.org/drawingml/2006/picture">
                        <pic:nvPicPr>
                          <pic:cNvPr id="67" name="Picture_1_SpCnt_2"/>
                          <pic:cNvPicPr/>
                        </pic:nvPicPr>
                        <pic:blipFill>
                          <a:blip r:embed="rId24"/>
                          <a:stretch>
                            <a:fillRect/>
                          </a:stretch>
                        </pic:blipFill>
                        <pic:spPr>
                          <a:xfrm>
                            <a:off x="0" y="0"/>
                            <a:ext cx="828040" cy="584200"/>
                          </a:xfrm>
                          <a:prstGeom prst="rect">
                            <a:avLst/>
                          </a:prstGeom>
                          <a:noFill/>
                          <a:ln>
                            <a:noFill/>
                          </a:ln>
                        </pic:spPr>
                      </pic:pic>
                    </a:graphicData>
                  </a:graphic>
                </wp:anchor>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E98BA5">
            <w:pPr>
              <w:rPr>
                <w:rFonts w:hint="default" w:ascii="Arial" w:hAnsi="Arial" w:cs="Arial"/>
                <w:b/>
                <w:bCs/>
                <w:i w:val="0"/>
                <w:iCs w:val="0"/>
                <w:color w:val="000000"/>
                <w:sz w:val="22"/>
                <w:szCs w:val="22"/>
                <w:u w:val="none"/>
              </w:rPr>
            </w:pPr>
          </w:p>
        </w:tc>
      </w:tr>
      <w:tr w14:paraId="1B591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2A3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A86E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方巾 </w:t>
            </w:r>
            <w:r>
              <w:rPr>
                <w:rStyle w:val="29"/>
                <w:lang w:val="en-US" w:eastAsia="zh-CN" w:bidi="ar"/>
              </w:rPr>
              <w:t>（33*33cm*70g）</w:t>
            </w:r>
          </w:p>
        </w:tc>
        <w:tc>
          <w:tcPr>
            <w:tcW w:w="38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04C2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1.全棉漂白优质棉纱新疆长绒棉16支螺旋缎边工艺，吸水性能好，手感柔软;</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2.三针五线加强缝边，执行OKTEX-100国际标准；缝制专用标/绣LOGO.</w:t>
            </w:r>
          </w:p>
        </w:tc>
        <w:tc>
          <w:tcPr>
            <w:tcW w:w="8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738E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4C77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444A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5.4 </w:t>
            </w:r>
          </w:p>
        </w:tc>
        <w:tc>
          <w:tcPr>
            <w:tcW w:w="0" w:type="auto"/>
            <w:tcBorders>
              <w:top w:val="nil"/>
              <w:left w:val="single" w:color="000000" w:sz="4" w:space="0"/>
              <w:bottom w:val="single" w:color="000000" w:sz="4" w:space="0"/>
              <w:right w:val="nil"/>
            </w:tcBorders>
            <w:shd w:val="clear" w:color="auto" w:fill="FFFFFF"/>
            <w:noWrap/>
            <w:vAlign w:val="center"/>
          </w:tcPr>
          <w:p w14:paraId="1448CC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1458.00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9E96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shd w:val="clear" w:fill="FFFFFF"/>
                <w:lang w:val="en-US" w:eastAsia="zh-CN" w:bidi="ar"/>
              </w:rPr>
              <w:drawing>
                <wp:anchor distT="0" distB="0" distL="114300" distR="114300" simplePos="0" relativeHeight="251659264" behindDoc="0" locked="0" layoutInCell="1" allowOverlap="1">
                  <wp:simplePos x="0" y="0"/>
                  <wp:positionH relativeFrom="column">
                    <wp:posOffset>95885</wp:posOffset>
                  </wp:positionH>
                  <wp:positionV relativeFrom="paragraph">
                    <wp:posOffset>69850</wp:posOffset>
                  </wp:positionV>
                  <wp:extent cx="847725" cy="565150"/>
                  <wp:effectExtent l="0" t="0" r="9525" b="6350"/>
                  <wp:wrapNone/>
                  <wp:docPr id="68" name="Picture_1_SpCnt_3"/>
                  <wp:cNvGraphicFramePr/>
                  <a:graphic xmlns:a="http://schemas.openxmlformats.org/drawingml/2006/main">
                    <a:graphicData uri="http://schemas.openxmlformats.org/drawingml/2006/picture">
                      <pic:pic xmlns:pic="http://schemas.openxmlformats.org/drawingml/2006/picture">
                        <pic:nvPicPr>
                          <pic:cNvPr id="68" name="Picture_1_SpCnt_3"/>
                          <pic:cNvPicPr/>
                        </pic:nvPicPr>
                        <pic:blipFill>
                          <a:blip r:embed="rId25"/>
                          <a:stretch>
                            <a:fillRect/>
                          </a:stretch>
                        </pic:blipFill>
                        <pic:spPr>
                          <a:xfrm>
                            <a:off x="0" y="0"/>
                            <a:ext cx="847725" cy="565150"/>
                          </a:xfrm>
                          <a:prstGeom prst="rect">
                            <a:avLst/>
                          </a:prstGeom>
                          <a:noFill/>
                          <a:ln>
                            <a:noFill/>
                          </a:ln>
                        </pic:spPr>
                      </pic:pic>
                    </a:graphicData>
                  </a:graphic>
                </wp:anchor>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2C489F">
            <w:pPr>
              <w:rPr>
                <w:rFonts w:hint="default" w:ascii="Arial" w:hAnsi="Arial" w:cs="Arial"/>
                <w:i w:val="0"/>
                <w:iCs w:val="0"/>
                <w:color w:val="000000"/>
                <w:sz w:val="22"/>
                <w:szCs w:val="22"/>
                <w:u w:val="none"/>
              </w:rPr>
            </w:pPr>
          </w:p>
        </w:tc>
      </w:tr>
      <w:tr w14:paraId="5FEAC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F94D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三</w:t>
            </w:r>
          </w:p>
        </w:tc>
        <w:tc>
          <w:tcPr>
            <w:tcW w:w="18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9439B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酒店用品</w:t>
            </w:r>
          </w:p>
        </w:tc>
        <w:tc>
          <w:tcPr>
            <w:tcW w:w="38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ED6881">
            <w:pPr>
              <w:jc w:val="left"/>
              <w:rPr>
                <w:rFonts w:hint="eastAsia" w:ascii="宋体" w:hAnsi="宋体" w:eastAsia="宋体" w:cs="宋体"/>
                <w:b/>
                <w:bCs/>
                <w:i w:val="0"/>
                <w:iCs w:val="0"/>
                <w:color w:val="000000"/>
                <w:sz w:val="22"/>
                <w:szCs w:val="22"/>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9D46EB">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nil"/>
            </w:tcBorders>
            <w:shd w:val="clear" w:color="auto" w:fill="FFFFFF"/>
            <w:noWrap/>
            <w:vAlign w:val="center"/>
          </w:tcPr>
          <w:p w14:paraId="19C441D8">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836E0A">
            <w:pPr>
              <w:jc w:val="right"/>
              <w:rPr>
                <w:rFonts w:hint="eastAsia" w:ascii="宋体" w:hAnsi="宋体" w:eastAsia="宋体" w:cs="宋体"/>
                <w:b/>
                <w:bCs/>
                <w:i w:val="0"/>
                <w:iCs w:val="0"/>
                <w:color w:val="000000"/>
                <w:sz w:val="22"/>
                <w:szCs w:val="22"/>
                <w:u w:val="none"/>
              </w:rPr>
            </w:pPr>
          </w:p>
        </w:tc>
        <w:tc>
          <w:tcPr>
            <w:tcW w:w="0" w:type="auto"/>
            <w:tcBorders>
              <w:top w:val="nil"/>
              <w:left w:val="single" w:color="000000" w:sz="4" w:space="0"/>
              <w:bottom w:val="single" w:color="000000" w:sz="4" w:space="0"/>
              <w:right w:val="nil"/>
            </w:tcBorders>
            <w:shd w:val="clear" w:color="auto" w:fill="FFFFFF"/>
            <w:noWrap/>
            <w:vAlign w:val="center"/>
          </w:tcPr>
          <w:p w14:paraId="6FA2CA95">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43158.00</w:t>
            </w:r>
          </w:p>
        </w:tc>
        <w:tc>
          <w:tcPr>
            <w:tcW w:w="0" w:type="auto"/>
            <w:tcBorders>
              <w:top w:val="single" w:color="000000" w:sz="4" w:space="0"/>
              <w:left w:val="single" w:color="000000" w:sz="4" w:space="0"/>
              <w:bottom w:val="single" w:color="000000" w:sz="4" w:space="0"/>
              <w:right w:val="nil"/>
            </w:tcBorders>
            <w:shd w:val="clear" w:color="auto" w:fill="FFFFFF"/>
            <w:noWrap/>
            <w:vAlign w:val="center"/>
          </w:tcPr>
          <w:p w14:paraId="4344169F">
            <w:pPr>
              <w:jc w:val="right"/>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0019E2">
            <w:pPr>
              <w:rPr>
                <w:rFonts w:hint="default" w:ascii="Arial" w:hAnsi="Arial" w:cs="Arial"/>
                <w:b/>
                <w:bCs/>
                <w:i w:val="0"/>
                <w:iCs w:val="0"/>
                <w:color w:val="000000"/>
                <w:sz w:val="22"/>
                <w:szCs w:val="22"/>
                <w:u w:val="none"/>
              </w:rPr>
            </w:pPr>
          </w:p>
        </w:tc>
      </w:tr>
      <w:tr w14:paraId="25093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B7C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C97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茶杯</w:t>
            </w:r>
          </w:p>
        </w:tc>
        <w:tc>
          <w:tcPr>
            <w:tcW w:w="384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ABBC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1.杯口8.7cm.高9.4cm底宽6cm;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2.哑白哑灰.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23F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AAB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114D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28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488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2240.00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AC5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1028700" cy="447675"/>
                  <wp:effectExtent l="0" t="0" r="0" b="9525"/>
                  <wp:docPr id="69" name="图片 1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18" descr="IMG_256"/>
                          <pic:cNvPicPr>
                            <a:picLocks noChangeAspect="1"/>
                          </pic:cNvPicPr>
                        </pic:nvPicPr>
                        <pic:blipFill>
                          <a:blip r:embed="rId26"/>
                          <a:stretch>
                            <a:fillRect/>
                          </a:stretch>
                        </pic:blipFill>
                        <pic:spPr>
                          <a:xfrm>
                            <a:off x="0" y="0"/>
                            <a:ext cx="1028700" cy="447675"/>
                          </a:xfrm>
                          <a:prstGeom prst="rect">
                            <a:avLst/>
                          </a:prstGeom>
                          <a:noFill/>
                          <a:ln w="9525">
                            <a:noFill/>
                          </a:ln>
                        </pic:spPr>
                      </pic:pic>
                    </a:graphicData>
                  </a:graphic>
                </wp:inline>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668868">
            <w:pPr>
              <w:rPr>
                <w:rFonts w:hint="default" w:ascii="Arial" w:hAnsi="Arial" w:cs="Arial"/>
                <w:b/>
                <w:bCs/>
                <w:i w:val="0"/>
                <w:iCs w:val="0"/>
                <w:color w:val="000000"/>
                <w:sz w:val="22"/>
                <w:szCs w:val="22"/>
                <w:u w:val="none"/>
              </w:rPr>
            </w:pPr>
          </w:p>
        </w:tc>
      </w:tr>
      <w:tr w14:paraId="13757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166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905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烧水壶</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003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1.功率:1000W,220V-50Hz;</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2.容量：0.8L ,电源线 :0.7-0.75M;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3.304食品级钢材,一体拉伸成型内胆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,品牌防水控器，精准温控 ;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4.三重保护设计,防干烧断电功能;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5.壶嘴包边，清洗不伤手;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6.外壳采用绝缘PP食品材质,双层防烫外层约40℃;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7.黄金容量水壶(适于550ml瓶装水,烧水不浪费）;                              8.一键开盖,下开关设计,更方便.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910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594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8884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132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454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3696.00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B4E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64770</wp:posOffset>
                  </wp:positionH>
                  <wp:positionV relativeFrom="paragraph">
                    <wp:posOffset>326390</wp:posOffset>
                  </wp:positionV>
                  <wp:extent cx="960120" cy="1176655"/>
                  <wp:effectExtent l="0" t="0" r="11430" b="4445"/>
                  <wp:wrapNone/>
                  <wp:docPr id="63" name="图片_33"/>
                  <wp:cNvGraphicFramePr/>
                  <a:graphic xmlns:a="http://schemas.openxmlformats.org/drawingml/2006/main">
                    <a:graphicData uri="http://schemas.openxmlformats.org/drawingml/2006/picture">
                      <pic:pic xmlns:pic="http://schemas.openxmlformats.org/drawingml/2006/picture">
                        <pic:nvPicPr>
                          <pic:cNvPr id="63" name="图片_33"/>
                          <pic:cNvPicPr/>
                        </pic:nvPicPr>
                        <pic:blipFill>
                          <a:blip r:embed="rId27"/>
                          <a:stretch>
                            <a:fillRect/>
                          </a:stretch>
                        </pic:blipFill>
                        <pic:spPr>
                          <a:xfrm>
                            <a:off x="0" y="0"/>
                            <a:ext cx="960120" cy="1176655"/>
                          </a:xfrm>
                          <a:prstGeom prst="rect">
                            <a:avLst/>
                          </a:prstGeom>
                          <a:noFill/>
                          <a:ln>
                            <a:noFill/>
                          </a:ln>
                        </pic:spPr>
                      </pic:pic>
                    </a:graphicData>
                  </a:graphic>
                </wp:anchor>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42DB78">
            <w:pPr>
              <w:rPr>
                <w:rFonts w:hint="default" w:ascii="Arial" w:hAnsi="Arial" w:cs="Arial"/>
                <w:b/>
                <w:bCs/>
                <w:i w:val="0"/>
                <w:iCs w:val="0"/>
                <w:color w:val="000000"/>
                <w:sz w:val="22"/>
                <w:szCs w:val="22"/>
                <w:u w:val="none"/>
              </w:rPr>
            </w:pPr>
          </w:p>
        </w:tc>
      </w:tr>
      <w:tr w14:paraId="3FB52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F5F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DB6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电话机</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592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1.免提,重拨,挂断,保持,存储（隐藏）,音量调节;</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2.挂断键与重拨键配合使用;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3.双音频拨号,桌壁两用;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4.挂断、暂停、可存储,可与交换机配合使用;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5.双音调电子振铃,音量两级可调;</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6.信息指示灯-留言指示和来铃指示;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7.手柄,助听兼容,音质清晰;</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8.0-8个速拨键,采用EEEPOM电可擦写技术,断电信息不会丢失,方便酒店部署;方便客人使用;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9.助听兼容手柄,12英尺超长手柄线方便使用.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5D5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696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F7E4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114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2C6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3192.00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24C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74930</wp:posOffset>
                  </wp:positionH>
                  <wp:positionV relativeFrom="paragraph">
                    <wp:posOffset>567690</wp:posOffset>
                  </wp:positionV>
                  <wp:extent cx="895350" cy="1193800"/>
                  <wp:effectExtent l="0" t="0" r="0" b="6350"/>
                  <wp:wrapNone/>
                  <wp:docPr id="50" name="图片_36"/>
                  <wp:cNvGraphicFramePr/>
                  <a:graphic xmlns:a="http://schemas.openxmlformats.org/drawingml/2006/main">
                    <a:graphicData uri="http://schemas.openxmlformats.org/drawingml/2006/picture">
                      <pic:pic xmlns:pic="http://schemas.openxmlformats.org/drawingml/2006/picture">
                        <pic:nvPicPr>
                          <pic:cNvPr id="50" name="图片_36"/>
                          <pic:cNvPicPr/>
                        </pic:nvPicPr>
                        <pic:blipFill>
                          <a:blip r:embed="rId28"/>
                          <a:stretch>
                            <a:fillRect/>
                          </a:stretch>
                        </pic:blipFill>
                        <pic:spPr>
                          <a:xfrm>
                            <a:off x="0" y="0"/>
                            <a:ext cx="895350" cy="1193800"/>
                          </a:xfrm>
                          <a:prstGeom prst="rect">
                            <a:avLst/>
                          </a:prstGeom>
                          <a:noFill/>
                          <a:ln>
                            <a:noFill/>
                          </a:ln>
                        </pic:spPr>
                      </pic:pic>
                    </a:graphicData>
                  </a:graphic>
                </wp:anchor>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5F37BC">
            <w:pPr>
              <w:rPr>
                <w:rFonts w:hint="default" w:ascii="Arial" w:hAnsi="Arial" w:cs="Arial"/>
                <w:b/>
                <w:bCs/>
                <w:i w:val="0"/>
                <w:iCs w:val="0"/>
                <w:color w:val="000000"/>
                <w:sz w:val="22"/>
                <w:szCs w:val="22"/>
                <w:u w:val="none"/>
              </w:rPr>
            </w:pPr>
          </w:p>
        </w:tc>
      </w:tr>
      <w:tr w14:paraId="32A68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03B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D3A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长形纸巾盒</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86B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1.尺寸：240*125*65mm;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2.采用进口ABS原料 ，耐坚固，不变形、触感温润细腻;                                                                3.新型工艺,防水、防摔、防指纹、防刮花、耐磨耐高温、不易变形不易褪色.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69F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74A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5F42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DCD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1176.00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35A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1028700" cy="571500"/>
                  <wp:effectExtent l="0" t="0" r="0" b="0"/>
                  <wp:docPr id="53" name="图片 19"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19" descr="IMG_257"/>
                          <pic:cNvPicPr>
                            <a:picLocks noChangeAspect="1"/>
                          </pic:cNvPicPr>
                        </pic:nvPicPr>
                        <pic:blipFill>
                          <a:blip r:embed="rId29"/>
                          <a:stretch>
                            <a:fillRect/>
                          </a:stretch>
                        </pic:blipFill>
                        <pic:spPr>
                          <a:xfrm>
                            <a:off x="0" y="0"/>
                            <a:ext cx="1028700" cy="571500"/>
                          </a:xfrm>
                          <a:prstGeom prst="rect">
                            <a:avLst/>
                          </a:prstGeom>
                          <a:noFill/>
                          <a:ln w="9525">
                            <a:noFill/>
                          </a:ln>
                        </pic:spPr>
                      </pic:pic>
                    </a:graphicData>
                  </a:graphic>
                </wp:inline>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F33EEB">
            <w:pPr>
              <w:rPr>
                <w:rFonts w:hint="default" w:ascii="Arial" w:hAnsi="Arial" w:cs="Arial"/>
                <w:b/>
                <w:bCs/>
                <w:i w:val="0"/>
                <w:iCs w:val="0"/>
                <w:color w:val="000000"/>
                <w:sz w:val="22"/>
                <w:szCs w:val="22"/>
                <w:u w:val="none"/>
              </w:rPr>
            </w:pPr>
          </w:p>
        </w:tc>
      </w:tr>
      <w:tr w14:paraId="46419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CBA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5CB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托盘</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49E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1.产品尺寸:385*265*32mm;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2.采用进口ABS原料,纹理丰富、触感温润细腻;                                                              3.新型工艺,防水、防摔、防指纹、防刮花、耐磨耐高温、不易变形不易褪色,底部带防滑垫.</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88A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C12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A792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70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2F5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1960.00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794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1028700" cy="571500"/>
                  <wp:effectExtent l="0" t="0" r="0" b="0"/>
                  <wp:docPr id="58" name="图片 20"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20" descr="IMG_258"/>
                          <pic:cNvPicPr>
                            <a:picLocks noChangeAspect="1"/>
                          </pic:cNvPicPr>
                        </pic:nvPicPr>
                        <pic:blipFill>
                          <a:blip r:embed="rId30"/>
                          <a:stretch>
                            <a:fillRect/>
                          </a:stretch>
                        </pic:blipFill>
                        <pic:spPr>
                          <a:xfrm>
                            <a:off x="0" y="0"/>
                            <a:ext cx="1028700" cy="571500"/>
                          </a:xfrm>
                          <a:prstGeom prst="rect">
                            <a:avLst/>
                          </a:prstGeom>
                          <a:noFill/>
                          <a:ln w="9525">
                            <a:noFill/>
                          </a:ln>
                        </pic:spPr>
                      </pic:pic>
                    </a:graphicData>
                  </a:graphic>
                </wp:inline>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3AB6EF">
            <w:pPr>
              <w:rPr>
                <w:rFonts w:hint="default" w:ascii="Arial" w:hAnsi="Arial" w:cs="Arial"/>
                <w:b/>
                <w:bCs/>
                <w:i w:val="0"/>
                <w:iCs w:val="0"/>
                <w:color w:val="000000"/>
                <w:sz w:val="22"/>
                <w:szCs w:val="22"/>
                <w:u w:val="none"/>
              </w:rPr>
            </w:pPr>
          </w:p>
        </w:tc>
      </w:tr>
      <w:tr w14:paraId="31971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E85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2F5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双格茶叶盒</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EF6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1.产品尺寸：165*65*50mm  ;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2.采用进口ABS原料,耐坚固,不变形、触感温润细腻;                                                               3.新型工艺,防水、防摔、防指纹、防刮花、耐磨耐高温、不易变形不易褪色.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481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970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25A7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28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709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784.00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4B1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104140</wp:posOffset>
                  </wp:positionH>
                  <wp:positionV relativeFrom="paragraph">
                    <wp:posOffset>64770</wp:posOffset>
                  </wp:positionV>
                  <wp:extent cx="644525" cy="565150"/>
                  <wp:effectExtent l="0" t="0" r="3175" b="6350"/>
                  <wp:wrapNone/>
                  <wp:docPr id="51" name="图片_35"/>
                  <wp:cNvGraphicFramePr/>
                  <a:graphic xmlns:a="http://schemas.openxmlformats.org/drawingml/2006/main">
                    <a:graphicData uri="http://schemas.openxmlformats.org/drawingml/2006/picture">
                      <pic:pic xmlns:pic="http://schemas.openxmlformats.org/drawingml/2006/picture">
                        <pic:nvPicPr>
                          <pic:cNvPr id="51" name="图片_35"/>
                          <pic:cNvPicPr/>
                        </pic:nvPicPr>
                        <pic:blipFill>
                          <a:blip r:embed="rId31"/>
                          <a:stretch>
                            <a:fillRect/>
                          </a:stretch>
                        </pic:blipFill>
                        <pic:spPr>
                          <a:xfrm>
                            <a:off x="0" y="0"/>
                            <a:ext cx="644525" cy="565150"/>
                          </a:xfrm>
                          <a:prstGeom prst="rect">
                            <a:avLst/>
                          </a:prstGeom>
                          <a:noFill/>
                          <a:ln>
                            <a:noFill/>
                          </a:ln>
                        </pic:spPr>
                      </pic:pic>
                    </a:graphicData>
                  </a:graphic>
                </wp:anchor>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780E2E">
            <w:pPr>
              <w:rPr>
                <w:rFonts w:hint="default" w:ascii="Arial" w:hAnsi="Arial" w:cs="Arial"/>
                <w:b/>
                <w:bCs/>
                <w:i w:val="0"/>
                <w:iCs w:val="0"/>
                <w:color w:val="000000"/>
                <w:sz w:val="22"/>
                <w:szCs w:val="22"/>
                <w:u w:val="none"/>
              </w:rPr>
            </w:pPr>
          </w:p>
        </w:tc>
      </w:tr>
      <w:tr w14:paraId="67A2B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063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237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遥控收纳</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924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1.尺寸:115 *85 * 92mm;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2.材质:台湾进口ABS料  耐坚固，不变形;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3.磨砂纹路,防指印，防刮花.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F2D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6ED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9FC8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28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95C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2100.00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63C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1028700" cy="571500"/>
                  <wp:effectExtent l="0" t="0" r="0" b="0"/>
                  <wp:docPr id="52" name="图片 21"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21" descr="IMG_259"/>
                          <pic:cNvPicPr>
                            <a:picLocks noChangeAspect="1"/>
                          </pic:cNvPicPr>
                        </pic:nvPicPr>
                        <pic:blipFill>
                          <a:blip r:embed="rId32"/>
                          <a:stretch>
                            <a:fillRect/>
                          </a:stretch>
                        </pic:blipFill>
                        <pic:spPr>
                          <a:xfrm>
                            <a:off x="0" y="0"/>
                            <a:ext cx="1028700" cy="571500"/>
                          </a:xfrm>
                          <a:prstGeom prst="rect">
                            <a:avLst/>
                          </a:prstGeom>
                          <a:noFill/>
                          <a:ln w="9525">
                            <a:noFill/>
                          </a:ln>
                        </pic:spPr>
                      </pic:pic>
                    </a:graphicData>
                  </a:graphic>
                </wp:inline>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4D231A">
            <w:pPr>
              <w:rPr>
                <w:rFonts w:hint="default" w:ascii="Arial" w:hAnsi="Arial" w:cs="Arial"/>
                <w:b/>
                <w:bCs/>
                <w:i w:val="0"/>
                <w:iCs w:val="0"/>
                <w:color w:val="000000"/>
                <w:sz w:val="22"/>
                <w:szCs w:val="22"/>
                <w:u w:val="none"/>
              </w:rPr>
            </w:pPr>
          </w:p>
        </w:tc>
      </w:tr>
      <w:tr w14:paraId="7575C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CBC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46A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挂式高速吹风机</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BAD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1.产品尺寸:270*70*90mm;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2.功率：1600W,220V-50/60Hz;</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3.11万转无刷高速电机,2亿级负离子护发,快速风干不伤发;</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4.加长线1.8米,磁吸式360度旋转风嘴,后盖可以定制专属LOGO;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5.13片航空级叶轮,高转速大风量;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6.恒温,冷风,热风3种风速模式,一键切换多种风感模式可选.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C0D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BA4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715F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252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C27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7056.00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1C0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1028700" cy="1543050"/>
                  <wp:effectExtent l="0" t="0" r="0" b="0"/>
                  <wp:docPr id="55" name="图片 22"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22" descr="IMG_260"/>
                          <pic:cNvPicPr>
                            <a:picLocks noChangeAspect="1"/>
                          </pic:cNvPicPr>
                        </pic:nvPicPr>
                        <pic:blipFill>
                          <a:blip r:embed="rId33"/>
                          <a:stretch>
                            <a:fillRect/>
                          </a:stretch>
                        </pic:blipFill>
                        <pic:spPr>
                          <a:xfrm>
                            <a:off x="0" y="0"/>
                            <a:ext cx="1028700" cy="1543050"/>
                          </a:xfrm>
                          <a:prstGeom prst="rect">
                            <a:avLst/>
                          </a:prstGeom>
                          <a:noFill/>
                          <a:ln w="9525">
                            <a:noFill/>
                          </a:ln>
                        </pic:spPr>
                      </pic:pic>
                    </a:graphicData>
                  </a:graphic>
                </wp:inline>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D9E6AD">
            <w:pPr>
              <w:rPr>
                <w:rFonts w:hint="default" w:ascii="Arial" w:hAnsi="Arial" w:cs="Arial"/>
                <w:b/>
                <w:bCs/>
                <w:i w:val="0"/>
                <w:iCs w:val="0"/>
                <w:color w:val="000000"/>
                <w:sz w:val="22"/>
                <w:szCs w:val="22"/>
                <w:u w:val="none"/>
              </w:rPr>
            </w:pPr>
          </w:p>
        </w:tc>
      </w:tr>
      <w:tr w14:paraId="58E9C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54"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B6D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FC9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客房编织毛巾筐</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404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1.定制pp仿藤,40*30*35cm.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13C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2E1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27A0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76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966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2128.00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E99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1028700" cy="1047750"/>
                  <wp:effectExtent l="0" t="0" r="0" b="0"/>
                  <wp:docPr id="59" name="图片 23"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23" descr="IMG_261"/>
                          <pic:cNvPicPr>
                            <a:picLocks noChangeAspect="1"/>
                          </pic:cNvPicPr>
                        </pic:nvPicPr>
                        <pic:blipFill>
                          <a:blip r:embed="rId34"/>
                          <a:stretch>
                            <a:fillRect/>
                          </a:stretch>
                        </pic:blipFill>
                        <pic:spPr>
                          <a:xfrm>
                            <a:off x="0" y="0"/>
                            <a:ext cx="1028700" cy="1047750"/>
                          </a:xfrm>
                          <a:prstGeom prst="rect">
                            <a:avLst/>
                          </a:prstGeom>
                          <a:noFill/>
                          <a:ln w="9525">
                            <a:noFill/>
                          </a:ln>
                        </pic:spPr>
                      </pic:pic>
                    </a:graphicData>
                  </a:graphic>
                </wp:inline>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9C6054">
            <w:pPr>
              <w:rPr>
                <w:rFonts w:hint="default" w:ascii="Arial" w:hAnsi="Arial" w:cs="Arial"/>
                <w:b/>
                <w:bCs/>
                <w:i w:val="0"/>
                <w:iCs w:val="0"/>
                <w:color w:val="000000"/>
                <w:sz w:val="22"/>
                <w:szCs w:val="22"/>
                <w:u w:val="none"/>
              </w:rPr>
            </w:pPr>
          </w:p>
        </w:tc>
      </w:tr>
      <w:tr w14:paraId="0D8A3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5B6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160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衣架</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2E2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1.衬衫衣架:长450*宽25*高220mm;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2.采用进口ABS原料,纹理丰富、触感温润细腻;</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3.新型工艺,防水、防摔、防指纹、防刮花、耐磨耐高温、不易变形不易褪色.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FFA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865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909A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16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534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1792.00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533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19050</wp:posOffset>
                  </wp:positionH>
                  <wp:positionV relativeFrom="paragraph">
                    <wp:posOffset>98425</wp:posOffset>
                  </wp:positionV>
                  <wp:extent cx="970915" cy="579755"/>
                  <wp:effectExtent l="0" t="0" r="635" b="10795"/>
                  <wp:wrapNone/>
                  <wp:docPr id="60" name="ID_4D779194AC7C476B99CC903CF1F4A48A"/>
                  <wp:cNvGraphicFramePr/>
                  <a:graphic xmlns:a="http://schemas.openxmlformats.org/drawingml/2006/main">
                    <a:graphicData uri="http://schemas.openxmlformats.org/drawingml/2006/picture">
                      <pic:pic xmlns:pic="http://schemas.openxmlformats.org/drawingml/2006/picture">
                        <pic:nvPicPr>
                          <pic:cNvPr id="60" name="ID_4D779194AC7C476B99CC903CF1F4A48A"/>
                          <pic:cNvPicPr/>
                        </pic:nvPicPr>
                        <pic:blipFill>
                          <a:blip r:embed="rId35"/>
                          <a:stretch>
                            <a:fillRect/>
                          </a:stretch>
                        </pic:blipFill>
                        <pic:spPr>
                          <a:xfrm>
                            <a:off x="0" y="0"/>
                            <a:ext cx="970915" cy="579755"/>
                          </a:xfrm>
                          <a:prstGeom prst="rect">
                            <a:avLst/>
                          </a:prstGeom>
                          <a:noFill/>
                          <a:ln>
                            <a:noFill/>
                          </a:ln>
                        </pic:spPr>
                      </pic:pic>
                    </a:graphicData>
                  </a:graphic>
                </wp:anchor>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81B32C">
            <w:pPr>
              <w:rPr>
                <w:rFonts w:hint="default" w:ascii="Arial" w:hAnsi="Arial" w:cs="Arial"/>
                <w:b/>
                <w:bCs/>
                <w:i w:val="0"/>
                <w:iCs w:val="0"/>
                <w:color w:val="000000"/>
                <w:sz w:val="22"/>
                <w:szCs w:val="22"/>
                <w:u w:val="none"/>
              </w:rPr>
            </w:pPr>
          </w:p>
        </w:tc>
      </w:tr>
      <w:tr w14:paraId="53131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612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942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裤架</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092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1.衬衫衣架:长450*宽25*高220mm;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2.采用进口ABS原料,纹理丰富、触感温润细腻;</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3.新型工艺,防水、防摔、防指纹、防刮花、耐磨耐高温、不易变形不易褪色,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1AC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49E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3110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128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1120.00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8BA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1028700" cy="571500"/>
                  <wp:effectExtent l="0" t="0" r="0" b="0"/>
                  <wp:docPr id="61" name="图片 24"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24" descr="IMG_262"/>
                          <pic:cNvPicPr>
                            <a:picLocks noChangeAspect="1"/>
                          </pic:cNvPicPr>
                        </pic:nvPicPr>
                        <pic:blipFill>
                          <a:blip r:embed="rId36"/>
                          <a:stretch>
                            <a:fillRect/>
                          </a:stretch>
                        </pic:blipFill>
                        <pic:spPr>
                          <a:xfrm>
                            <a:off x="0" y="0"/>
                            <a:ext cx="1028700" cy="571500"/>
                          </a:xfrm>
                          <a:prstGeom prst="rect">
                            <a:avLst/>
                          </a:prstGeom>
                          <a:noFill/>
                          <a:ln w="9525">
                            <a:noFill/>
                          </a:ln>
                        </pic:spPr>
                      </pic:pic>
                    </a:graphicData>
                  </a:graphic>
                </wp:inline>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2764DD">
            <w:pPr>
              <w:rPr>
                <w:rFonts w:hint="default" w:ascii="Arial" w:hAnsi="Arial" w:cs="Arial"/>
                <w:b/>
                <w:bCs/>
                <w:i w:val="0"/>
                <w:iCs w:val="0"/>
                <w:color w:val="000000"/>
                <w:sz w:val="22"/>
                <w:szCs w:val="22"/>
                <w:u w:val="none"/>
              </w:rPr>
            </w:pPr>
          </w:p>
        </w:tc>
      </w:tr>
      <w:tr w14:paraId="31C17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993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674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客房垃圾桶</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7E1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1.定制双层阻燃Size: (φ)225x(H)270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8F1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8DB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E3CF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37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6F2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1036.00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A90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504825" cy="723900"/>
                  <wp:effectExtent l="0" t="0" r="9525" b="0"/>
                  <wp:docPr id="62" name="图片 25"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25" descr="IMG_263"/>
                          <pic:cNvPicPr>
                            <a:picLocks noChangeAspect="1"/>
                          </pic:cNvPicPr>
                        </pic:nvPicPr>
                        <pic:blipFill>
                          <a:blip r:embed="rId37"/>
                          <a:stretch>
                            <a:fillRect/>
                          </a:stretch>
                        </pic:blipFill>
                        <pic:spPr>
                          <a:xfrm>
                            <a:off x="0" y="0"/>
                            <a:ext cx="504825" cy="723900"/>
                          </a:xfrm>
                          <a:prstGeom prst="rect">
                            <a:avLst/>
                          </a:prstGeom>
                          <a:noFill/>
                          <a:ln w="9525">
                            <a:noFill/>
                          </a:ln>
                        </pic:spPr>
                      </pic:pic>
                    </a:graphicData>
                  </a:graphic>
                </wp:inline>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1FA259">
            <w:pPr>
              <w:rPr>
                <w:rFonts w:hint="default" w:ascii="Arial" w:hAnsi="Arial" w:cs="Arial"/>
                <w:b/>
                <w:bCs/>
                <w:i w:val="0"/>
                <w:iCs w:val="0"/>
                <w:color w:val="000000"/>
                <w:sz w:val="22"/>
                <w:szCs w:val="22"/>
                <w:u w:val="none"/>
              </w:rPr>
            </w:pPr>
          </w:p>
        </w:tc>
      </w:tr>
      <w:tr w14:paraId="55A86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300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AD3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卫生间垃圾桶</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EF7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1.定制双层阻燃Size:(L)255x(W)185x(H)270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9A2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D80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661A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37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BD8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1036.00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D1861">
            <w:pPr>
              <w:keepNext w:val="0"/>
              <w:keepLines w:val="0"/>
              <w:widowControl/>
              <w:suppressLineNumbers w:val="0"/>
              <w:jc w:val="center"/>
              <w:textAlignment w:val="center"/>
              <w:rPr>
                <w:rFonts w:hint="default" w:ascii="Arial" w:hAnsi="Arial"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drawing>
                <wp:inline distT="0" distB="0" distL="114300" distR="114300">
                  <wp:extent cx="523875" cy="723900"/>
                  <wp:effectExtent l="0" t="0" r="9525" b="0"/>
                  <wp:docPr id="64" name="图片 26"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26" descr="IMG_264"/>
                          <pic:cNvPicPr>
                            <a:picLocks noChangeAspect="1"/>
                          </pic:cNvPicPr>
                        </pic:nvPicPr>
                        <pic:blipFill>
                          <a:blip r:embed="rId38"/>
                          <a:stretch>
                            <a:fillRect/>
                          </a:stretch>
                        </pic:blipFill>
                        <pic:spPr>
                          <a:xfrm>
                            <a:off x="0" y="0"/>
                            <a:ext cx="523875" cy="723900"/>
                          </a:xfrm>
                          <a:prstGeom prst="rect">
                            <a:avLst/>
                          </a:prstGeom>
                          <a:noFill/>
                          <a:ln w="9525">
                            <a:noFill/>
                          </a:ln>
                        </pic:spPr>
                      </pic:pic>
                    </a:graphicData>
                  </a:graphic>
                </wp:inline>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39F7F8">
            <w:pPr>
              <w:rPr>
                <w:rFonts w:hint="default" w:ascii="Arial" w:hAnsi="Arial" w:cs="Arial"/>
                <w:b/>
                <w:bCs/>
                <w:i w:val="0"/>
                <w:iCs w:val="0"/>
                <w:color w:val="000000"/>
                <w:sz w:val="22"/>
                <w:szCs w:val="22"/>
                <w:u w:val="none"/>
              </w:rPr>
            </w:pPr>
          </w:p>
        </w:tc>
      </w:tr>
      <w:tr w14:paraId="60BE3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0A0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F4F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易耗品收纳盒</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8B5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1.尺寸：260*205*87mm;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2.材质：台湾进口ABS料,耐坚固,不变形;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3.磨砂纹路,防指印,防刮花.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9E4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E02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EED9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93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B8D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5208.00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B97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1028700" cy="571500"/>
                  <wp:effectExtent l="0" t="0" r="0" b="0"/>
                  <wp:docPr id="74" name="图片 27"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27" descr="IMG_265"/>
                          <pic:cNvPicPr>
                            <a:picLocks noChangeAspect="1"/>
                          </pic:cNvPicPr>
                        </pic:nvPicPr>
                        <pic:blipFill>
                          <a:blip r:embed="rId39"/>
                          <a:stretch>
                            <a:fillRect/>
                          </a:stretch>
                        </pic:blipFill>
                        <pic:spPr>
                          <a:xfrm>
                            <a:off x="0" y="0"/>
                            <a:ext cx="1028700" cy="571500"/>
                          </a:xfrm>
                          <a:prstGeom prst="rect">
                            <a:avLst/>
                          </a:prstGeom>
                          <a:noFill/>
                          <a:ln w="9525">
                            <a:noFill/>
                          </a:ln>
                        </pic:spPr>
                      </pic:pic>
                    </a:graphicData>
                  </a:graphic>
                </wp:inline>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6786792">
            <w:pPr>
              <w:rPr>
                <w:rFonts w:hint="default" w:ascii="Arial" w:hAnsi="Arial" w:cs="Arial"/>
                <w:b/>
                <w:bCs/>
                <w:i w:val="0"/>
                <w:iCs w:val="0"/>
                <w:color w:val="000000"/>
                <w:sz w:val="22"/>
                <w:szCs w:val="22"/>
                <w:u w:val="none"/>
              </w:rPr>
            </w:pPr>
          </w:p>
        </w:tc>
      </w:tr>
      <w:tr w14:paraId="67237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1C0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AB0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漱口杯</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1F5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1.材质:定制水晶玻璃杯AB色.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ACF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2BA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CE74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14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290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784.00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886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1028700" cy="581025"/>
                  <wp:effectExtent l="0" t="0" r="0" b="9525"/>
                  <wp:docPr id="75" name="图片 28"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28" descr="IMG_266"/>
                          <pic:cNvPicPr>
                            <a:picLocks noChangeAspect="1"/>
                          </pic:cNvPicPr>
                        </pic:nvPicPr>
                        <pic:blipFill>
                          <a:blip r:embed="rId40"/>
                          <a:stretch>
                            <a:fillRect/>
                          </a:stretch>
                        </pic:blipFill>
                        <pic:spPr>
                          <a:xfrm>
                            <a:off x="0" y="0"/>
                            <a:ext cx="1028700" cy="581025"/>
                          </a:xfrm>
                          <a:prstGeom prst="rect">
                            <a:avLst/>
                          </a:prstGeom>
                          <a:noFill/>
                          <a:ln w="9525">
                            <a:noFill/>
                          </a:ln>
                        </pic:spPr>
                      </pic:pic>
                    </a:graphicData>
                  </a:graphic>
                </wp:inline>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9E5B92">
            <w:pPr>
              <w:rPr>
                <w:rFonts w:hint="default" w:ascii="Arial" w:hAnsi="Arial" w:cs="Arial"/>
                <w:b/>
                <w:bCs/>
                <w:i w:val="0"/>
                <w:iCs w:val="0"/>
                <w:color w:val="000000"/>
                <w:sz w:val="22"/>
                <w:szCs w:val="22"/>
                <w:u w:val="none"/>
              </w:rPr>
            </w:pPr>
          </w:p>
        </w:tc>
      </w:tr>
      <w:tr w14:paraId="093F1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1E0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017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烟灰缸</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FCC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1.材质:定制菱形条纹烟灰缸.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8AD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D9E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E3FE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26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68B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728.00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868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158115</wp:posOffset>
                  </wp:positionH>
                  <wp:positionV relativeFrom="paragraph">
                    <wp:posOffset>45085</wp:posOffset>
                  </wp:positionV>
                  <wp:extent cx="765175" cy="599440"/>
                  <wp:effectExtent l="0" t="0" r="15875" b="10160"/>
                  <wp:wrapNone/>
                  <wp:docPr id="70" name="图片_34"/>
                  <wp:cNvGraphicFramePr/>
                  <a:graphic xmlns:a="http://schemas.openxmlformats.org/drawingml/2006/main">
                    <a:graphicData uri="http://schemas.openxmlformats.org/drawingml/2006/picture">
                      <pic:pic xmlns:pic="http://schemas.openxmlformats.org/drawingml/2006/picture">
                        <pic:nvPicPr>
                          <pic:cNvPr id="70" name="图片_34"/>
                          <pic:cNvPicPr/>
                        </pic:nvPicPr>
                        <pic:blipFill>
                          <a:blip r:embed="rId41"/>
                          <a:stretch>
                            <a:fillRect/>
                          </a:stretch>
                        </pic:blipFill>
                        <pic:spPr>
                          <a:xfrm>
                            <a:off x="0" y="0"/>
                            <a:ext cx="765175" cy="599440"/>
                          </a:xfrm>
                          <a:prstGeom prst="rect">
                            <a:avLst/>
                          </a:prstGeom>
                          <a:noFill/>
                          <a:ln>
                            <a:noFill/>
                          </a:ln>
                        </pic:spPr>
                      </pic:pic>
                    </a:graphicData>
                  </a:graphic>
                </wp:anchor>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07B58F">
            <w:pPr>
              <w:rPr>
                <w:rFonts w:hint="default" w:ascii="Arial" w:hAnsi="Arial" w:cs="Arial"/>
                <w:b/>
                <w:bCs/>
                <w:i w:val="0"/>
                <w:iCs w:val="0"/>
                <w:color w:val="000000"/>
                <w:sz w:val="22"/>
                <w:szCs w:val="22"/>
                <w:u w:val="none"/>
              </w:rPr>
            </w:pPr>
          </w:p>
        </w:tc>
      </w:tr>
      <w:tr w14:paraId="325A35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ABE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612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香皂碟</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BEA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1.尺寸：90 *90 * 20mm;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2.采用进口ABS原料 ，耐坚固，不变形、触感温润细腻;                                                                3.新型工艺 ，防水、防摔、防指纹、防刮花、耐磨耐高温、不易变形不易褪色.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626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00C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EC84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15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707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420.00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CF9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723900" cy="390525"/>
                  <wp:effectExtent l="0" t="0" r="0" b="9525"/>
                  <wp:docPr id="71" name="图片 29"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29" descr="IMG_267"/>
                          <pic:cNvPicPr>
                            <a:picLocks noChangeAspect="1"/>
                          </pic:cNvPicPr>
                        </pic:nvPicPr>
                        <pic:blipFill>
                          <a:blip r:embed="rId42"/>
                          <a:stretch>
                            <a:fillRect/>
                          </a:stretch>
                        </pic:blipFill>
                        <pic:spPr>
                          <a:xfrm>
                            <a:off x="0" y="0"/>
                            <a:ext cx="723900" cy="390525"/>
                          </a:xfrm>
                          <a:prstGeom prst="rect">
                            <a:avLst/>
                          </a:prstGeom>
                          <a:noFill/>
                          <a:ln w="9525">
                            <a:noFill/>
                          </a:ln>
                        </pic:spPr>
                      </pic:pic>
                    </a:graphicData>
                  </a:graphic>
                </wp:inline>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FBA3E6">
            <w:pPr>
              <w:rPr>
                <w:rFonts w:hint="default" w:ascii="Arial" w:hAnsi="Arial" w:cs="Arial"/>
                <w:b/>
                <w:bCs/>
                <w:i w:val="0"/>
                <w:iCs w:val="0"/>
                <w:color w:val="000000"/>
                <w:sz w:val="22"/>
                <w:szCs w:val="22"/>
                <w:u w:val="none"/>
              </w:rPr>
            </w:pPr>
          </w:p>
        </w:tc>
      </w:tr>
      <w:tr w14:paraId="2185F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CC6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343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浴室拖鞋</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FA5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1.材质:EVA材质拖鞋，防滑防臭.</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5F3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1F1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0D12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26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F6F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1716.00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949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333375" cy="723900"/>
                  <wp:effectExtent l="0" t="0" r="9525" b="0"/>
                  <wp:docPr id="73" name="图片 30"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30" descr="IMG_268"/>
                          <pic:cNvPicPr>
                            <a:picLocks noChangeAspect="1"/>
                          </pic:cNvPicPr>
                        </pic:nvPicPr>
                        <pic:blipFill>
                          <a:blip r:embed="rId43"/>
                          <a:stretch>
                            <a:fillRect/>
                          </a:stretch>
                        </pic:blipFill>
                        <pic:spPr>
                          <a:xfrm>
                            <a:off x="0" y="0"/>
                            <a:ext cx="333375" cy="723900"/>
                          </a:xfrm>
                          <a:prstGeom prst="rect">
                            <a:avLst/>
                          </a:prstGeom>
                          <a:noFill/>
                          <a:ln w="9525">
                            <a:noFill/>
                          </a:ln>
                        </pic:spPr>
                      </pic:pic>
                    </a:graphicData>
                  </a:graphic>
                </wp:inline>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C2386D">
            <w:pPr>
              <w:rPr>
                <w:rFonts w:hint="default" w:ascii="Arial" w:hAnsi="Arial" w:cs="Arial"/>
                <w:b/>
                <w:bCs/>
                <w:i w:val="0"/>
                <w:iCs w:val="0"/>
                <w:color w:val="000000"/>
                <w:sz w:val="22"/>
                <w:szCs w:val="22"/>
                <w:u w:val="none"/>
              </w:rPr>
            </w:pPr>
          </w:p>
        </w:tc>
      </w:tr>
      <w:tr w14:paraId="3BE46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AC0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25F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公卫大卷纸架</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133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1.规格:26.8x12.7x28cm.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613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E42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7205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93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39C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558.00 </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C56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676275" cy="723900"/>
                  <wp:effectExtent l="0" t="0" r="9525" b="0"/>
                  <wp:docPr id="76" name="图片 31"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31" descr="IMG_269"/>
                          <pic:cNvPicPr>
                            <a:picLocks noChangeAspect="1"/>
                          </pic:cNvPicPr>
                        </pic:nvPicPr>
                        <pic:blipFill>
                          <a:blip r:embed="rId44"/>
                          <a:stretch>
                            <a:fillRect/>
                          </a:stretch>
                        </pic:blipFill>
                        <pic:spPr>
                          <a:xfrm>
                            <a:off x="0" y="0"/>
                            <a:ext cx="676275" cy="723900"/>
                          </a:xfrm>
                          <a:prstGeom prst="rect">
                            <a:avLst/>
                          </a:prstGeom>
                          <a:noFill/>
                          <a:ln w="9525">
                            <a:noFill/>
                          </a:ln>
                        </pic:spPr>
                      </pic:pic>
                    </a:graphicData>
                  </a:graphic>
                </wp:inline>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FBCBB5">
            <w:pPr>
              <w:rPr>
                <w:rFonts w:hint="default" w:ascii="Arial" w:hAnsi="Arial" w:cs="Arial"/>
                <w:b/>
                <w:bCs/>
                <w:i w:val="0"/>
                <w:iCs w:val="0"/>
                <w:color w:val="000000"/>
                <w:sz w:val="22"/>
                <w:szCs w:val="22"/>
                <w:u w:val="none"/>
              </w:rPr>
            </w:pPr>
          </w:p>
        </w:tc>
      </w:tr>
      <w:tr w14:paraId="69091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911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18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771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公卫擦手纸架</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34C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1.规格:27x10.4x20.5cm.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035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1F9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5BA6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93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765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558.00 </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97E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933450" cy="723900"/>
                  <wp:effectExtent l="0" t="0" r="0" b="0"/>
                  <wp:docPr id="72" name="图片 32" descr="IMG_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32" descr="IMG_270"/>
                          <pic:cNvPicPr>
                            <a:picLocks noChangeAspect="1"/>
                          </pic:cNvPicPr>
                        </pic:nvPicPr>
                        <pic:blipFill>
                          <a:blip r:embed="rId45"/>
                          <a:stretch>
                            <a:fillRect/>
                          </a:stretch>
                        </pic:blipFill>
                        <pic:spPr>
                          <a:xfrm>
                            <a:off x="0" y="0"/>
                            <a:ext cx="933450" cy="723900"/>
                          </a:xfrm>
                          <a:prstGeom prst="rect">
                            <a:avLst/>
                          </a:prstGeom>
                          <a:noFill/>
                          <a:ln w="9525">
                            <a:noFill/>
                          </a:ln>
                        </pic:spPr>
                      </pic:pic>
                    </a:graphicData>
                  </a:graphic>
                </wp:inline>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28B9EA">
            <w:pPr>
              <w:rPr>
                <w:rFonts w:hint="default" w:ascii="Arial" w:hAnsi="Arial" w:cs="Arial"/>
                <w:b/>
                <w:bCs/>
                <w:i w:val="0"/>
                <w:iCs w:val="0"/>
                <w:color w:val="000000"/>
                <w:sz w:val="22"/>
                <w:szCs w:val="22"/>
                <w:u w:val="none"/>
              </w:rPr>
            </w:pPr>
          </w:p>
        </w:tc>
      </w:tr>
      <w:tr w14:paraId="079DA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975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AE8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服务车</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664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1.材质:定制烤漆加大六寸静音轮.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A4C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D1E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3B14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1342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E33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2684.00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9E1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885825" cy="723900"/>
                  <wp:effectExtent l="0" t="0" r="9525" b="0"/>
                  <wp:docPr id="77" name="图片 33" descr="IMG_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33" descr="IMG_271"/>
                          <pic:cNvPicPr>
                            <a:picLocks noChangeAspect="1"/>
                          </pic:cNvPicPr>
                        </pic:nvPicPr>
                        <pic:blipFill>
                          <a:blip r:embed="rId46"/>
                          <a:stretch>
                            <a:fillRect/>
                          </a:stretch>
                        </pic:blipFill>
                        <pic:spPr>
                          <a:xfrm>
                            <a:off x="0" y="0"/>
                            <a:ext cx="885825" cy="723900"/>
                          </a:xfrm>
                          <a:prstGeom prst="rect">
                            <a:avLst/>
                          </a:prstGeom>
                          <a:noFill/>
                          <a:ln w="9525">
                            <a:noFill/>
                          </a:ln>
                        </pic:spPr>
                      </pic:pic>
                    </a:graphicData>
                  </a:graphic>
                </wp:inline>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FEE636">
            <w:pPr>
              <w:rPr>
                <w:rFonts w:hint="default" w:ascii="Arial" w:hAnsi="Arial" w:cs="Arial"/>
                <w:b/>
                <w:bCs/>
                <w:i w:val="0"/>
                <w:iCs w:val="0"/>
                <w:color w:val="000000"/>
                <w:sz w:val="22"/>
                <w:szCs w:val="22"/>
                <w:u w:val="none"/>
              </w:rPr>
            </w:pPr>
          </w:p>
        </w:tc>
      </w:tr>
      <w:tr w14:paraId="34A64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676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A75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布草车</w:t>
            </w:r>
          </w:p>
        </w:tc>
        <w:tc>
          <w:tcPr>
            <w:tcW w:w="3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3CE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1.材质:镜钢, 6寸静音轮.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C5C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3BF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3C5B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593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62F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1186.00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163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819150" cy="723900"/>
                  <wp:effectExtent l="0" t="0" r="0" b="0"/>
                  <wp:docPr id="78" name="图片 34" descr="IMG_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34" descr="IMG_272"/>
                          <pic:cNvPicPr>
                            <a:picLocks noChangeAspect="1"/>
                          </pic:cNvPicPr>
                        </pic:nvPicPr>
                        <pic:blipFill>
                          <a:blip r:embed="rId47"/>
                          <a:stretch>
                            <a:fillRect/>
                          </a:stretch>
                        </pic:blipFill>
                        <pic:spPr>
                          <a:xfrm>
                            <a:off x="0" y="0"/>
                            <a:ext cx="819150" cy="723900"/>
                          </a:xfrm>
                          <a:prstGeom prst="rect">
                            <a:avLst/>
                          </a:prstGeom>
                          <a:noFill/>
                          <a:ln w="9525">
                            <a:noFill/>
                          </a:ln>
                        </pic:spPr>
                      </pic:pic>
                    </a:graphicData>
                  </a:graphic>
                </wp:inline>
              </w:drawing>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C2DFBD3">
            <w:pPr>
              <w:rPr>
                <w:rFonts w:hint="default" w:ascii="Arial" w:hAnsi="Arial" w:cs="Arial"/>
                <w:b/>
                <w:bCs/>
                <w:i w:val="0"/>
                <w:iCs w:val="0"/>
                <w:color w:val="000000"/>
                <w:sz w:val="22"/>
                <w:szCs w:val="22"/>
                <w:u w:val="none"/>
              </w:rPr>
            </w:pPr>
          </w:p>
        </w:tc>
      </w:tr>
      <w:tr w14:paraId="016C28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192A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四</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3973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1317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180539.78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880C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84012">
            <w:pPr>
              <w:jc w:val="right"/>
              <w:rPr>
                <w:rFonts w:hint="eastAsia" w:ascii="宋体" w:hAnsi="宋体" w:eastAsia="宋体" w:cs="宋体"/>
                <w:i w:val="0"/>
                <w:iCs w:val="0"/>
                <w:color w:val="000000"/>
                <w:sz w:val="22"/>
                <w:szCs w:val="22"/>
                <w:u w:val="none"/>
              </w:rPr>
            </w:pPr>
          </w:p>
        </w:tc>
      </w:tr>
      <w:tr w14:paraId="56156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jc w:val="center"/>
        </w:trPr>
        <w:tc>
          <w:tcPr>
            <w:tcW w:w="0" w:type="auto"/>
            <w:gridSpan w:val="8"/>
            <w:tcBorders>
              <w:top w:val="single" w:color="000000" w:sz="4" w:space="0"/>
              <w:left w:val="nil"/>
              <w:bottom w:val="nil"/>
              <w:right w:val="nil"/>
            </w:tcBorders>
            <w:shd w:val="clear" w:color="auto" w:fill="auto"/>
            <w:noWrap/>
            <w:vAlign w:val="center"/>
          </w:tcPr>
          <w:p w14:paraId="264E8C93">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注：单价包含采购、安装、税金、利润等所有费用。</w:t>
            </w:r>
          </w:p>
        </w:tc>
        <w:tc>
          <w:tcPr>
            <w:tcW w:w="0" w:type="auto"/>
            <w:tcBorders>
              <w:top w:val="nil"/>
              <w:left w:val="nil"/>
              <w:bottom w:val="nil"/>
              <w:right w:val="nil"/>
            </w:tcBorders>
            <w:shd w:val="clear" w:color="auto" w:fill="auto"/>
            <w:noWrap/>
            <w:vAlign w:val="bottom"/>
          </w:tcPr>
          <w:p w14:paraId="395CC801">
            <w:pPr>
              <w:rPr>
                <w:rFonts w:hint="default" w:ascii="Arial" w:hAnsi="Arial" w:cs="Arial"/>
                <w:i w:val="0"/>
                <w:iCs w:val="0"/>
                <w:color w:val="000000"/>
                <w:sz w:val="22"/>
                <w:szCs w:val="22"/>
                <w:u w:val="none"/>
              </w:rPr>
            </w:pPr>
          </w:p>
        </w:tc>
      </w:tr>
    </w:tbl>
    <w:p w14:paraId="43042905">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宋体" w:hAnsi="宋体" w:eastAsia="宋体" w:cs="宋体"/>
          <w:i w:val="0"/>
          <w:iCs w:val="0"/>
          <w:color w:val="auto"/>
          <w:kern w:val="0"/>
          <w:sz w:val="22"/>
          <w:szCs w:val="22"/>
          <w:highlight w:val="none"/>
          <w:u w:val="none"/>
          <w:lang w:val="en-US" w:eastAsia="zh-CN" w:bidi="ar"/>
        </w:rPr>
      </w:pPr>
    </w:p>
    <w:p w14:paraId="1030C59D">
      <w:pPr>
        <w:rPr>
          <w:rFonts w:ascii="宋体" w:hAnsi="宋体" w:eastAsia="宋体" w:cs="宋体"/>
          <w:color w:val="auto"/>
          <w:sz w:val="24"/>
          <w:highlight w:val="none"/>
        </w:rPr>
        <w:sectPr>
          <w:pgSz w:w="16838" w:h="11905" w:orient="landscape"/>
          <w:pgMar w:top="1247" w:right="1417" w:bottom="1247" w:left="1417" w:header="850" w:footer="992" w:gutter="0"/>
          <w:pgNumType w:fmt="decimal"/>
          <w:cols w:space="0" w:num="1"/>
          <w:rtlGutter w:val="0"/>
          <w:docGrid w:type="lines" w:linePitch="315" w:charSpace="0"/>
        </w:sectPr>
      </w:pPr>
      <w:r>
        <w:rPr>
          <w:rFonts w:ascii="宋体" w:hAnsi="宋体" w:eastAsia="宋体" w:cs="宋体"/>
          <w:color w:val="auto"/>
          <w:sz w:val="24"/>
          <w:highlight w:val="none"/>
        </w:rPr>
        <w:br w:type="page"/>
      </w:r>
    </w:p>
    <w:p w14:paraId="508C5E30">
      <w:pPr>
        <w:spacing w:line="510" w:lineRule="exact"/>
        <w:rPr>
          <w:rFonts w:ascii="宋体" w:hAnsi="宋体" w:eastAsia="宋体" w:cs="宋体"/>
          <w:color w:val="auto"/>
          <w:sz w:val="24"/>
          <w:highlight w:val="none"/>
        </w:rPr>
      </w:pPr>
      <w:r>
        <w:rPr>
          <w:rFonts w:ascii="宋体" w:hAnsi="宋体" w:eastAsia="宋体" w:cs="宋体"/>
          <w:color w:val="auto"/>
          <w:sz w:val="32"/>
          <w:highlight w:val="none"/>
          <w:lang w:val="zh-CN"/>
        </w:rPr>
        <mc:AlternateContent>
          <mc:Choice Requires="wps">
            <w:drawing>
              <wp:anchor distT="0" distB="0" distL="114300" distR="114300" simplePos="0" relativeHeight="251660288" behindDoc="0" locked="0" layoutInCell="1" allowOverlap="1">
                <wp:simplePos x="0" y="0"/>
                <wp:positionH relativeFrom="column">
                  <wp:posOffset>4620895</wp:posOffset>
                </wp:positionH>
                <wp:positionV relativeFrom="paragraph">
                  <wp:posOffset>167640</wp:posOffset>
                </wp:positionV>
                <wp:extent cx="1219200" cy="716280"/>
                <wp:effectExtent l="4445" t="4445" r="33655" b="4127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219200" cy="716280"/>
                        </a:xfrm>
                        <a:prstGeom prst="rect">
                          <a:avLst/>
                        </a:prstGeom>
                        <a:solidFill>
                          <a:srgbClr val="FFFFFF"/>
                        </a:solidFill>
                        <a:ln w="6350">
                          <a:solidFill>
                            <a:srgbClr val="000000"/>
                          </a:solidFill>
                          <a:miter lim="800000"/>
                        </a:ln>
                        <a:effectLst>
                          <a:outerShdw dist="28398" dir="3806097" algn="ctr" rotWithShape="0">
                            <a:srgbClr val="243F60">
                              <a:alpha val="50000"/>
                            </a:srgbClr>
                          </a:outerShdw>
                        </a:effectLst>
                      </wps:spPr>
                      <wps:txbx>
                        <w:txbxContent>
                          <w:p w14:paraId="1E0797E6">
                            <w:pPr>
                              <w:rPr>
                                <w:rFonts w:ascii="仿宋_GB2312" w:hAnsi="Times New Roman" w:eastAsia="仿宋_GB2312" w:cs="Times New Roman"/>
                                <w:b/>
                                <w:sz w:val="24"/>
                              </w:rPr>
                            </w:pPr>
                            <w:r>
                              <w:rPr>
                                <w:rFonts w:hint="eastAsia" w:ascii="宋体" w:hAnsi="宋体" w:eastAsia="宋体" w:cs="宋体"/>
                                <w:b/>
                                <w:sz w:val="32"/>
                              </w:rPr>
                              <w:t>正本/副本</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63.85pt;margin-top:13.2pt;height:56.4pt;width:96pt;z-index:251660288;mso-width-relative:page;mso-height-relative:page;" fillcolor="#FFFFFF" filled="t" stroked="t" coordsize="21600,21600" o:gfxdata="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ikimddYA&#10;AAAKAQAADwAAAAAAAAABACAAAAAiAAAAZHJzL2Rvd25yZXYueG1sUEsBAhQAFAAAAAgAh07iQPG6&#10;uDWTAgAALgUAAA4AAAAAAAAAAQAgAAAAJQEAAGRycy9lMm9Eb2MueG1sUEsFBgAAAAAGAAYAWQEA&#10;ACoGAAAAAA==&#10;">
                <v:fill on="t" focussize="0,0"/>
                <v:stroke weight="0.5pt" color="#000000" miterlimit="8" joinstyle="miter"/>
                <v:imagedata o:title=""/>
                <o:lock v:ext="edit" aspectratio="f"/>
                <v:shadow on="t" color="#243F60" opacity="32768f" offset="1pt,2pt" origin="0f,0f" matrix="65536f,0f,0f,65536f"/>
                <v:textbox>
                  <w:txbxContent>
                    <w:p w14:paraId="1E0797E6">
                      <w:pPr>
                        <w:rPr>
                          <w:rFonts w:ascii="仿宋_GB2312" w:hAnsi="Times New Roman" w:eastAsia="仿宋_GB2312" w:cs="Times New Roman"/>
                          <w:b/>
                          <w:sz w:val="24"/>
                        </w:rPr>
                      </w:pPr>
                      <w:r>
                        <w:rPr>
                          <w:rFonts w:hint="eastAsia" w:ascii="宋体" w:hAnsi="宋体" w:eastAsia="宋体" w:cs="宋体"/>
                          <w:b/>
                          <w:sz w:val="32"/>
                        </w:rPr>
                        <w:t>正本/副本</w:t>
                      </w:r>
                    </w:p>
                  </w:txbxContent>
                </v:textbox>
              </v:shape>
            </w:pict>
          </mc:Fallback>
        </mc:AlternateContent>
      </w:r>
    </w:p>
    <w:p w14:paraId="23D4FA24">
      <w:pPr>
        <w:widowControl/>
        <w:overflowPunct w:val="0"/>
        <w:rPr>
          <w:rFonts w:ascii="宋体" w:hAnsi="宋体" w:eastAsia="宋体" w:cs="宋体"/>
          <w:color w:val="auto"/>
          <w:sz w:val="32"/>
          <w:highlight w:val="none"/>
        </w:rPr>
      </w:pPr>
    </w:p>
    <w:p w14:paraId="71B3A281">
      <w:pPr>
        <w:overflowPunct w:val="0"/>
        <w:spacing w:beforeLines="100"/>
        <w:jc w:val="center"/>
        <w:rPr>
          <w:rFonts w:ascii="宋体" w:hAnsi="宋体" w:eastAsia="宋体" w:cs="宋体"/>
          <w:bCs/>
          <w:color w:val="auto"/>
          <w:sz w:val="36"/>
          <w:szCs w:val="36"/>
          <w:highlight w:val="none"/>
        </w:rPr>
      </w:pPr>
    </w:p>
    <w:p w14:paraId="74D0CF81">
      <w:pPr>
        <w:overflowPunct w:val="0"/>
        <w:spacing w:beforeLines="100"/>
        <w:jc w:val="center"/>
        <w:rPr>
          <w:rFonts w:hint="eastAsia" w:ascii="宋体" w:hAnsi="宋体" w:eastAsia="宋体" w:cs="宋体"/>
          <w:bCs/>
          <w:color w:val="auto"/>
          <w:sz w:val="36"/>
          <w:szCs w:val="36"/>
          <w:highlight w:val="none"/>
          <w:lang w:eastAsia="zh-CN"/>
        </w:rPr>
      </w:pPr>
      <w:r>
        <w:rPr>
          <w:rFonts w:hint="eastAsia" w:ascii="宋体" w:hAnsi="宋体" w:eastAsia="宋体" w:cs="宋体"/>
          <w:bCs/>
          <w:color w:val="auto"/>
          <w:sz w:val="36"/>
          <w:szCs w:val="36"/>
          <w:highlight w:val="none"/>
          <w:lang w:eastAsia="zh-CN"/>
        </w:rPr>
        <w:t>浏阳市耀邦苍坊景区故居山庄及周边环境提质改造项目窗帘、布草等采购项目</w:t>
      </w:r>
    </w:p>
    <w:p w14:paraId="0BA588E2">
      <w:pPr>
        <w:overflowPunct w:val="0"/>
        <w:spacing w:beforeLines="100"/>
        <w:jc w:val="center"/>
        <w:rPr>
          <w:rFonts w:hint="eastAsia" w:ascii="宋体" w:hAnsi="宋体" w:eastAsia="宋体" w:cs="宋体"/>
          <w:bCs/>
          <w:color w:val="auto"/>
          <w:sz w:val="36"/>
          <w:szCs w:val="36"/>
          <w:highlight w:val="none"/>
          <w:lang w:eastAsia="zh-CN"/>
        </w:rPr>
      </w:pPr>
    </w:p>
    <w:p w14:paraId="797D3446">
      <w:pPr>
        <w:overflowPunct w:val="0"/>
        <w:spacing w:beforeLines="100"/>
        <w:jc w:val="center"/>
        <w:rPr>
          <w:rFonts w:hint="eastAsia" w:ascii="宋体" w:hAnsi="宋体" w:eastAsia="宋体" w:cs="宋体"/>
          <w:bCs/>
          <w:color w:val="auto"/>
          <w:sz w:val="36"/>
          <w:szCs w:val="36"/>
          <w:highlight w:val="none"/>
          <w:lang w:eastAsia="zh-CN"/>
        </w:rPr>
      </w:pPr>
    </w:p>
    <w:p w14:paraId="09DFA6FE">
      <w:pPr>
        <w:overflowPunct w:val="0"/>
        <w:spacing w:beforeLines="100"/>
        <w:jc w:val="center"/>
        <w:rPr>
          <w:rFonts w:ascii="宋体" w:hAnsi="宋体" w:eastAsia="宋体" w:cs="宋体"/>
          <w:color w:val="auto"/>
          <w:sz w:val="52"/>
          <w:szCs w:val="52"/>
          <w:highlight w:val="none"/>
        </w:rPr>
      </w:pPr>
      <w:r>
        <w:rPr>
          <w:rFonts w:hint="eastAsia" w:ascii="宋体" w:hAnsi="宋体" w:eastAsia="宋体" w:cs="宋体"/>
          <w:color w:val="auto"/>
          <w:sz w:val="52"/>
          <w:szCs w:val="52"/>
          <w:highlight w:val="none"/>
        </w:rPr>
        <w:t>投 标 文 件</w:t>
      </w:r>
    </w:p>
    <w:p w14:paraId="18CACAFF">
      <w:pPr>
        <w:widowControl/>
        <w:overflowPunct w:val="0"/>
        <w:rPr>
          <w:rFonts w:ascii="宋体" w:hAnsi="宋体" w:eastAsia="宋体" w:cs="宋体"/>
          <w:color w:val="auto"/>
          <w:sz w:val="32"/>
          <w:highlight w:val="none"/>
        </w:rPr>
      </w:pPr>
    </w:p>
    <w:p w14:paraId="71C0CB6C">
      <w:pPr>
        <w:widowControl/>
        <w:overflowPunct w:val="0"/>
        <w:rPr>
          <w:rFonts w:ascii="宋体" w:hAnsi="宋体" w:eastAsia="宋体" w:cs="宋体"/>
          <w:color w:val="auto"/>
          <w:sz w:val="32"/>
          <w:highlight w:val="none"/>
        </w:rPr>
      </w:pPr>
    </w:p>
    <w:p w14:paraId="6B6ECEE3">
      <w:pPr>
        <w:widowControl/>
        <w:overflowPunct w:val="0"/>
        <w:rPr>
          <w:rFonts w:ascii="宋体" w:hAnsi="宋体" w:eastAsia="宋体" w:cs="宋体"/>
          <w:color w:val="auto"/>
          <w:sz w:val="32"/>
          <w:highlight w:val="none"/>
        </w:rPr>
      </w:pPr>
    </w:p>
    <w:p w14:paraId="47D62F39">
      <w:pPr>
        <w:widowControl/>
        <w:overflowPunct w:val="0"/>
        <w:rPr>
          <w:rFonts w:ascii="宋体" w:hAnsi="宋体" w:eastAsia="宋体" w:cs="宋体"/>
          <w:color w:val="auto"/>
          <w:sz w:val="32"/>
          <w:highlight w:val="none"/>
        </w:rPr>
      </w:pPr>
    </w:p>
    <w:p w14:paraId="0B0E9987">
      <w:pPr>
        <w:widowControl/>
        <w:overflowPunct w:val="0"/>
        <w:rPr>
          <w:rFonts w:ascii="宋体" w:hAnsi="宋体" w:eastAsia="宋体" w:cs="宋体"/>
          <w:color w:val="auto"/>
          <w:sz w:val="32"/>
          <w:highlight w:val="none"/>
        </w:rPr>
      </w:pPr>
    </w:p>
    <w:p w14:paraId="4438706E">
      <w:pPr>
        <w:overflowPunct w:val="0"/>
        <w:jc w:val="left"/>
        <w:rPr>
          <w:rFonts w:ascii="宋体" w:hAnsi="宋体" w:eastAsia="宋体" w:cs="宋体"/>
          <w:color w:val="auto"/>
          <w:sz w:val="24"/>
          <w:szCs w:val="28"/>
          <w:highlight w:val="none"/>
        </w:rPr>
      </w:pPr>
    </w:p>
    <w:p w14:paraId="0C43E539">
      <w:pPr>
        <w:overflowPunct w:val="0"/>
        <w:jc w:val="left"/>
        <w:rPr>
          <w:rFonts w:ascii="宋体" w:hAnsi="宋体" w:eastAsia="宋体" w:cs="宋体"/>
          <w:color w:val="auto"/>
          <w:sz w:val="24"/>
          <w:szCs w:val="28"/>
          <w:highlight w:val="none"/>
        </w:rPr>
      </w:pPr>
    </w:p>
    <w:p w14:paraId="71F329CD">
      <w:pPr>
        <w:keepNext w:val="0"/>
        <w:keepLines w:val="0"/>
        <w:pageBreakBefore w:val="0"/>
        <w:widowControl w:val="0"/>
        <w:kinsoku/>
        <w:wordWrap/>
        <w:overflowPunct w:val="0"/>
        <w:topLinePunct w:val="0"/>
        <w:autoSpaceDE/>
        <w:autoSpaceDN/>
        <w:bidi w:val="0"/>
        <w:adjustRightInd/>
        <w:snapToGrid/>
        <w:spacing w:line="600" w:lineRule="exact"/>
        <w:ind w:firstLine="1200" w:firstLineChars="500"/>
        <w:jc w:val="left"/>
        <w:textAlignment w:val="auto"/>
        <w:rPr>
          <w:rFonts w:ascii="宋体" w:hAnsi="宋体" w:eastAsia="宋体" w:cs="宋体"/>
          <w:color w:val="auto"/>
          <w:sz w:val="24"/>
          <w:szCs w:val="28"/>
          <w:highlight w:val="none"/>
        </w:rPr>
      </w:pPr>
      <w:r>
        <w:rPr>
          <w:rFonts w:hint="eastAsia" w:ascii="宋体" w:hAnsi="宋体" w:eastAsia="宋体" w:cs="宋体"/>
          <w:color w:val="auto"/>
          <w:sz w:val="24"/>
          <w:szCs w:val="28"/>
          <w:highlight w:val="none"/>
        </w:rPr>
        <w:t>投 标 人：</w:t>
      </w:r>
      <w:r>
        <w:rPr>
          <w:rFonts w:hint="eastAsia" w:ascii="宋体" w:hAnsi="宋体" w:eastAsia="宋体" w:cs="宋体"/>
          <w:color w:val="auto"/>
          <w:sz w:val="24"/>
          <w:szCs w:val="28"/>
          <w:highlight w:val="none"/>
          <w:u w:val="single"/>
          <w:lang w:val="en-US" w:eastAsia="zh-CN"/>
        </w:rPr>
        <w:t xml:space="preserve">                                </w:t>
      </w:r>
      <w:r>
        <w:rPr>
          <w:rFonts w:hint="eastAsia" w:ascii="宋体" w:hAnsi="宋体" w:eastAsia="宋体" w:cs="宋体"/>
          <w:color w:val="auto"/>
          <w:sz w:val="24"/>
          <w:szCs w:val="28"/>
          <w:highlight w:val="none"/>
        </w:rPr>
        <w:t>（盖单位章）</w:t>
      </w:r>
    </w:p>
    <w:p w14:paraId="2A235A57">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ascii="宋体" w:hAnsi="宋体" w:eastAsia="宋体" w:cs="宋体"/>
          <w:color w:val="auto"/>
          <w:sz w:val="28"/>
          <w:szCs w:val="28"/>
          <w:highlight w:val="none"/>
        </w:rPr>
      </w:pPr>
      <w:r>
        <w:rPr>
          <w:rFonts w:hint="eastAsia" w:ascii="宋体" w:hAnsi="宋体" w:eastAsia="宋体" w:cs="宋体"/>
          <w:color w:val="auto"/>
          <w:sz w:val="24"/>
          <w:szCs w:val="28"/>
          <w:highlight w:val="none"/>
        </w:rPr>
        <w:t>法定代表人或其委托代理人：</w:t>
      </w:r>
      <w:r>
        <w:rPr>
          <w:rFonts w:hint="eastAsia" w:ascii="宋体" w:hAnsi="宋体" w:eastAsia="宋体" w:cs="宋体"/>
          <w:color w:val="auto"/>
          <w:sz w:val="24"/>
          <w:szCs w:val="28"/>
          <w:highlight w:val="none"/>
          <w:u w:val="single"/>
          <w:lang w:val="en-US" w:eastAsia="zh-CN"/>
        </w:rPr>
        <w:t xml:space="preserve">               </w:t>
      </w:r>
      <w:r>
        <w:rPr>
          <w:rFonts w:hint="eastAsia" w:ascii="宋体" w:hAnsi="宋体" w:eastAsia="宋体" w:cs="宋体"/>
          <w:color w:val="auto"/>
          <w:sz w:val="24"/>
          <w:szCs w:val="28"/>
          <w:highlight w:val="none"/>
        </w:rPr>
        <w:t>（签字</w:t>
      </w:r>
      <w:r>
        <w:rPr>
          <w:rFonts w:hint="eastAsia" w:ascii="宋体" w:hAnsi="宋体" w:eastAsia="宋体" w:cs="宋体"/>
          <w:color w:val="auto"/>
          <w:kern w:val="0"/>
          <w:sz w:val="24"/>
          <w:szCs w:val="28"/>
          <w:highlight w:val="none"/>
        </w:rPr>
        <w:t>或盖章</w:t>
      </w:r>
      <w:r>
        <w:rPr>
          <w:rFonts w:hint="eastAsia" w:ascii="宋体" w:hAnsi="宋体" w:eastAsia="宋体" w:cs="宋体"/>
          <w:color w:val="auto"/>
          <w:sz w:val="24"/>
          <w:szCs w:val="28"/>
          <w:highlight w:val="none"/>
        </w:rPr>
        <w:t>）</w:t>
      </w:r>
    </w:p>
    <w:p w14:paraId="03214B0E">
      <w:pPr>
        <w:keepNext w:val="0"/>
        <w:keepLines w:val="0"/>
        <w:pageBreakBefore w:val="0"/>
        <w:widowControl w:val="0"/>
        <w:kinsoku/>
        <w:wordWrap/>
        <w:overflowPunct w:val="0"/>
        <w:topLinePunct w:val="0"/>
        <w:autoSpaceDE/>
        <w:autoSpaceDN/>
        <w:bidi w:val="0"/>
        <w:adjustRightInd/>
        <w:snapToGrid/>
        <w:spacing w:line="600" w:lineRule="exact"/>
        <w:ind w:firstLine="2640" w:firstLineChars="1100"/>
        <w:jc w:val="both"/>
        <w:textAlignment w:val="auto"/>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日期：</w:t>
      </w:r>
      <w:r>
        <w:rPr>
          <w:rFonts w:hint="eastAsia" w:ascii="宋体" w:hAnsi="宋体" w:eastAsia="宋体" w:cs="宋体"/>
          <w:color w:val="auto"/>
          <w:sz w:val="24"/>
          <w:szCs w:val="28"/>
          <w:highlight w:val="none"/>
          <w:lang w:val="en-US" w:eastAsia="zh-CN"/>
        </w:rPr>
        <w:t xml:space="preserve">    </w:t>
      </w:r>
      <w:r>
        <w:rPr>
          <w:rFonts w:hint="eastAsia" w:ascii="宋体" w:hAnsi="宋体" w:eastAsia="宋体" w:cs="宋体"/>
          <w:color w:val="auto"/>
          <w:sz w:val="24"/>
          <w:szCs w:val="28"/>
          <w:highlight w:val="none"/>
        </w:rPr>
        <w:t>年</w:t>
      </w:r>
      <w:r>
        <w:rPr>
          <w:rFonts w:hint="eastAsia" w:ascii="宋体" w:hAnsi="宋体" w:eastAsia="宋体" w:cs="宋体"/>
          <w:color w:val="auto"/>
          <w:sz w:val="24"/>
          <w:szCs w:val="28"/>
          <w:highlight w:val="none"/>
          <w:lang w:val="en-US" w:eastAsia="zh-CN"/>
        </w:rPr>
        <w:t xml:space="preserve">   </w:t>
      </w:r>
      <w:r>
        <w:rPr>
          <w:rFonts w:hint="eastAsia" w:ascii="宋体" w:hAnsi="宋体" w:eastAsia="宋体" w:cs="宋体"/>
          <w:color w:val="auto"/>
          <w:sz w:val="24"/>
          <w:szCs w:val="28"/>
          <w:highlight w:val="none"/>
        </w:rPr>
        <w:t>月</w:t>
      </w:r>
      <w:r>
        <w:rPr>
          <w:rFonts w:hint="eastAsia" w:ascii="宋体" w:hAnsi="宋体" w:eastAsia="宋体" w:cs="宋体"/>
          <w:color w:val="auto"/>
          <w:sz w:val="24"/>
          <w:szCs w:val="28"/>
          <w:highlight w:val="none"/>
          <w:lang w:val="en-US" w:eastAsia="zh-CN"/>
        </w:rPr>
        <w:t xml:space="preserve">   </w:t>
      </w:r>
      <w:r>
        <w:rPr>
          <w:rFonts w:hint="eastAsia" w:ascii="宋体" w:hAnsi="宋体" w:eastAsia="宋体" w:cs="宋体"/>
          <w:color w:val="auto"/>
          <w:sz w:val="24"/>
          <w:szCs w:val="28"/>
          <w:highlight w:val="none"/>
        </w:rPr>
        <w:t>日</w:t>
      </w:r>
    </w:p>
    <w:p w14:paraId="50550F0A">
      <w:pPr>
        <w:overflowPunct w:val="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br w:type="page"/>
      </w:r>
    </w:p>
    <w:p w14:paraId="1532BE82">
      <w:pPr>
        <w:overflowPunct w:val="0"/>
        <w:jc w:val="center"/>
        <w:rPr>
          <w:rFonts w:hint="eastAsia" w:ascii="宋体" w:hAnsi="宋体" w:eastAsia="宋体" w:cs="宋体"/>
          <w:color w:val="auto"/>
          <w:sz w:val="18"/>
          <w:szCs w:val="18"/>
          <w:highlight w:val="none"/>
        </w:rPr>
      </w:pPr>
    </w:p>
    <w:p w14:paraId="3D1461D7">
      <w:pPr>
        <w:overflowPunct w:val="0"/>
        <w:jc w:val="center"/>
        <w:rPr>
          <w:rFonts w:ascii="宋体" w:hAnsi="宋体" w:eastAsia="宋体" w:cs="宋体"/>
          <w:color w:val="auto"/>
          <w:sz w:val="36"/>
          <w:szCs w:val="36"/>
          <w:highlight w:val="none"/>
        </w:rPr>
      </w:pPr>
      <w:r>
        <w:rPr>
          <w:rFonts w:hint="eastAsia" w:ascii="宋体" w:hAnsi="宋体" w:eastAsia="宋体" w:cs="宋体"/>
          <w:color w:val="auto"/>
          <w:sz w:val="36"/>
          <w:szCs w:val="36"/>
          <w:highlight w:val="none"/>
        </w:rPr>
        <w:t>目录</w:t>
      </w:r>
    </w:p>
    <w:p w14:paraId="431E0E9C">
      <w:pPr>
        <w:spacing w:line="420" w:lineRule="exact"/>
        <w:jc w:val="center"/>
        <w:rPr>
          <w:rFonts w:ascii="宋体" w:hAnsi="宋体" w:eastAsia="宋体" w:cs="宋体"/>
          <w:color w:val="auto"/>
          <w:sz w:val="24"/>
          <w:highlight w:val="none"/>
        </w:rPr>
      </w:pPr>
    </w:p>
    <w:p w14:paraId="744B9580">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（1）投标函</w:t>
      </w:r>
    </w:p>
    <w:p w14:paraId="00C8005D">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（2）投标承诺汇总表及分项报价表</w:t>
      </w:r>
    </w:p>
    <w:p w14:paraId="03AF0E4A">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（3）货物/服务说明</w:t>
      </w:r>
    </w:p>
    <w:p w14:paraId="6EEDE730">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（4）商务技术响应/偏离表</w:t>
      </w:r>
    </w:p>
    <w:p w14:paraId="1D63DD07">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（5）法定代表人身份证明及授权委托书</w:t>
      </w:r>
    </w:p>
    <w:p w14:paraId="3D16A284">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（6）投标人基本情况表及资格审查资料</w:t>
      </w:r>
    </w:p>
    <w:p w14:paraId="6BFB1F00">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（7）投标人认为需要提供的其它资料</w:t>
      </w:r>
    </w:p>
    <w:p w14:paraId="09B64187">
      <w:pPr>
        <w:spacing w:line="420" w:lineRule="exact"/>
        <w:ind w:firstLine="480"/>
        <w:rPr>
          <w:rFonts w:ascii="宋体" w:hAnsi="宋体" w:eastAsia="宋体" w:cs="宋体"/>
          <w:color w:val="auto"/>
          <w:sz w:val="24"/>
          <w:highlight w:val="none"/>
        </w:rPr>
      </w:pPr>
    </w:p>
    <w:p w14:paraId="4B468D6A">
      <w:pPr>
        <w:spacing w:line="420" w:lineRule="exact"/>
        <w:jc w:val="center"/>
        <w:rPr>
          <w:rFonts w:ascii="宋体" w:hAnsi="宋体" w:eastAsia="宋体" w:cs="宋体"/>
          <w:color w:val="auto"/>
          <w:sz w:val="24"/>
          <w:highlight w:val="none"/>
        </w:rPr>
      </w:pPr>
    </w:p>
    <w:p w14:paraId="06C443BE">
      <w:pPr>
        <w:spacing w:line="420" w:lineRule="exact"/>
        <w:jc w:val="center"/>
        <w:rPr>
          <w:rFonts w:ascii="宋体" w:hAnsi="宋体" w:eastAsia="宋体" w:cs="宋体"/>
          <w:color w:val="auto"/>
          <w:sz w:val="24"/>
          <w:highlight w:val="none"/>
        </w:rPr>
      </w:pPr>
    </w:p>
    <w:p w14:paraId="0C5CD358">
      <w:pPr>
        <w:spacing w:line="420" w:lineRule="exact"/>
        <w:jc w:val="center"/>
        <w:rPr>
          <w:rFonts w:ascii="宋体" w:hAnsi="宋体" w:eastAsia="宋体" w:cs="宋体"/>
          <w:color w:val="auto"/>
          <w:sz w:val="24"/>
          <w:highlight w:val="none"/>
        </w:rPr>
      </w:pPr>
    </w:p>
    <w:p w14:paraId="03560C9A">
      <w:pPr>
        <w:spacing w:line="420" w:lineRule="exact"/>
        <w:jc w:val="center"/>
        <w:rPr>
          <w:rFonts w:ascii="宋体" w:hAnsi="宋体" w:eastAsia="宋体" w:cs="宋体"/>
          <w:color w:val="auto"/>
          <w:sz w:val="24"/>
          <w:highlight w:val="none"/>
        </w:rPr>
      </w:pPr>
    </w:p>
    <w:p w14:paraId="4CB3B237">
      <w:pPr>
        <w:spacing w:line="420" w:lineRule="exact"/>
        <w:jc w:val="center"/>
        <w:rPr>
          <w:rFonts w:ascii="宋体" w:hAnsi="宋体" w:eastAsia="宋体" w:cs="宋体"/>
          <w:color w:val="auto"/>
          <w:sz w:val="24"/>
          <w:highlight w:val="none"/>
        </w:rPr>
      </w:pPr>
    </w:p>
    <w:p w14:paraId="0B52C6A8">
      <w:pPr>
        <w:spacing w:line="420" w:lineRule="exact"/>
        <w:jc w:val="center"/>
        <w:rPr>
          <w:rFonts w:ascii="宋体" w:hAnsi="宋体" w:eastAsia="宋体" w:cs="宋体"/>
          <w:color w:val="auto"/>
          <w:sz w:val="24"/>
          <w:highlight w:val="none"/>
        </w:rPr>
      </w:pPr>
    </w:p>
    <w:p w14:paraId="5FFFAD20">
      <w:pPr>
        <w:spacing w:line="420" w:lineRule="exact"/>
        <w:jc w:val="center"/>
        <w:rPr>
          <w:rFonts w:ascii="宋体" w:hAnsi="宋体" w:eastAsia="宋体" w:cs="宋体"/>
          <w:color w:val="auto"/>
          <w:sz w:val="24"/>
          <w:highlight w:val="none"/>
        </w:rPr>
      </w:pPr>
    </w:p>
    <w:p w14:paraId="0626731C">
      <w:pPr>
        <w:spacing w:line="420" w:lineRule="exact"/>
        <w:jc w:val="center"/>
        <w:rPr>
          <w:rFonts w:ascii="宋体" w:hAnsi="宋体" w:eastAsia="宋体" w:cs="宋体"/>
          <w:color w:val="auto"/>
          <w:sz w:val="24"/>
          <w:highlight w:val="none"/>
        </w:rPr>
      </w:pPr>
    </w:p>
    <w:p w14:paraId="67BA144A">
      <w:pPr>
        <w:spacing w:line="420" w:lineRule="exact"/>
        <w:jc w:val="center"/>
        <w:rPr>
          <w:rFonts w:ascii="宋体" w:hAnsi="宋体" w:eastAsia="宋体" w:cs="宋体"/>
          <w:color w:val="auto"/>
          <w:sz w:val="24"/>
          <w:highlight w:val="none"/>
        </w:rPr>
      </w:pPr>
    </w:p>
    <w:p w14:paraId="2EB787B8">
      <w:pPr>
        <w:spacing w:line="420" w:lineRule="exact"/>
        <w:jc w:val="center"/>
        <w:rPr>
          <w:rFonts w:ascii="宋体" w:hAnsi="宋体" w:eastAsia="宋体" w:cs="宋体"/>
          <w:color w:val="auto"/>
          <w:sz w:val="24"/>
          <w:highlight w:val="none"/>
        </w:rPr>
      </w:pPr>
    </w:p>
    <w:p w14:paraId="13DAAD42">
      <w:pPr>
        <w:spacing w:line="420" w:lineRule="exact"/>
        <w:jc w:val="center"/>
        <w:rPr>
          <w:rFonts w:ascii="宋体" w:hAnsi="宋体" w:eastAsia="宋体" w:cs="宋体"/>
          <w:color w:val="auto"/>
          <w:sz w:val="24"/>
          <w:highlight w:val="none"/>
        </w:rPr>
      </w:pPr>
    </w:p>
    <w:p w14:paraId="6C9A0DA5">
      <w:pPr>
        <w:spacing w:line="420" w:lineRule="exact"/>
        <w:jc w:val="center"/>
        <w:rPr>
          <w:rFonts w:ascii="宋体" w:hAnsi="宋体" w:eastAsia="宋体" w:cs="宋体"/>
          <w:color w:val="auto"/>
          <w:sz w:val="24"/>
          <w:highlight w:val="none"/>
        </w:rPr>
      </w:pPr>
    </w:p>
    <w:p w14:paraId="5DC6E455">
      <w:pPr>
        <w:spacing w:line="420" w:lineRule="exact"/>
        <w:jc w:val="center"/>
        <w:rPr>
          <w:rFonts w:ascii="宋体" w:hAnsi="宋体" w:eastAsia="宋体" w:cs="宋体"/>
          <w:color w:val="auto"/>
          <w:sz w:val="24"/>
          <w:highlight w:val="none"/>
        </w:rPr>
      </w:pPr>
    </w:p>
    <w:p w14:paraId="18038292">
      <w:pPr>
        <w:spacing w:line="420" w:lineRule="exact"/>
        <w:jc w:val="center"/>
        <w:rPr>
          <w:rFonts w:ascii="宋体" w:hAnsi="宋体" w:eastAsia="宋体" w:cs="宋体"/>
          <w:color w:val="auto"/>
          <w:sz w:val="24"/>
          <w:highlight w:val="none"/>
        </w:rPr>
      </w:pPr>
    </w:p>
    <w:p w14:paraId="4C2EFA7F">
      <w:pPr>
        <w:spacing w:line="420" w:lineRule="exact"/>
        <w:jc w:val="center"/>
        <w:rPr>
          <w:rFonts w:ascii="宋体" w:hAnsi="宋体" w:eastAsia="宋体" w:cs="宋体"/>
          <w:color w:val="auto"/>
          <w:sz w:val="24"/>
          <w:highlight w:val="none"/>
        </w:rPr>
      </w:pPr>
    </w:p>
    <w:p w14:paraId="2B59E666">
      <w:pPr>
        <w:spacing w:line="420" w:lineRule="exact"/>
        <w:jc w:val="center"/>
        <w:rPr>
          <w:rFonts w:ascii="宋体" w:hAnsi="宋体" w:eastAsia="宋体" w:cs="宋体"/>
          <w:color w:val="auto"/>
          <w:sz w:val="24"/>
          <w:highlight w:val="none"/>
        </w:rPr>
      </w:pPr>
    </w:p>
    <w:p w14:paraId="6C08FC92">
      <w:pPr>
        <w:spacing w:line="420" w:lineRule="exact"/>
        <w:jc w:val="center"/>
        <w:rPr>
          <w:rFonts w:ascii="宋体" w:hAnsi="宋体" w:eastAsia="宋体" w:cs="宋体"/>
          <w:color w:val="auto"/>
          <w:sz w:val="24"/>
          <w:highlight w:val="none"/>
        </w:rPr>
      </w:pPr>
    </w:p>
    <w:p w14:paraId="55D0A485">
      <w:pPr>
        <w:spacing w:line="420" w:lineRule="exact"/>
        <w:jc w:val="center"/>
        <w:rPr>
          <w:rFonts w:ascii="宋体" w:hAnsi="宋体" w:eastAsia="宋体" w:cs="宋体"/>
          <w:color w:val="auto"/>
          <w:sz w:val="24"/>
          <w:highlight w:val="none"/>
        </w:rPr>
      </w:pPr>
    </w:p>
    <w:p w14:paraId="6255D513">
      <w:pPr>
        <w:spacing w:line="420" w:lineRule="exact"/>
        <w:jc w:val="center"/>
        <w:rPr>
          <w:rFonts w:ascii="宋体" w:hAnsi="宋体" w:eastAsia="宋体" w:cs="宋体"/>
          <w:color w:val="auto"/>
          <w:sz w:val="24"/>
          <w:highlight w:val="none"/>
        </w:rPr>
      </w:pPr>
    </w:p>
    <w:p w14:paraId="601A0BCA">
      <w:pPr>
        <w:spacing w:line="420" w:lineRule="exact"/>
        <w:jc w:val="center"/>
        <w:rPr>
          <w:rFonts w:ascii="宋体" w:hAnsi="宋体" w:eastAsia="宋体" w:cs="宋体"/>
          <w:color w:val="auto"/>
          <w:sz w:val="24"/>
          <w:highlight w:val="none"/>
        </w:rPr>
      </w:pPr>
    </w:p>
    <w:p w14:paraId="30CF8495">
      <w:pPr>
        <w:numPr>
          <w:ilvl w:val="0"/>
          <w:numId w:val="1"/>
        </w:numPr>
        <w:spacing w:line="420" w:lineRule="exact"/>
        <w:jc w:val="center"/>
        <w:rPr>
          <w:rFonts w:ascii="宋体" w:hAnsi="宋体" w:eastAsia="宋体" w:cs="宋体"/>
          <w:b/>
          <w:color w:val="auto"/>
          <w:sz w:val="36"/>
          <w:szCs w:val="36"/>
          <w:highlight w:val="none"/>
        </w:rPr>
      </w:pPr>
      <w:r>
        <w:rPr>
          <w:rFonts w:hint="eastAsia" w:ascii="宋体" w:hAnsi="宋体" w:eastAsia="宋体" w:cs="宋体"/>
          <w:b/>
          <w:color w:val="auto"/>
          <w:sz w:val="36"/>
          <w:szCs w:val="36"/>
          <w:highlight w:val="none"/>
        </w:rPr>
        <w:t>投标函</w:t>
      </w:r>
    </w:p>
    <w:p w14:paraId="53D69659">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 xml:space="preserve">            (采购代理机构</w:t>
      </w:r>
      <w:r>
        <w:rPr>
          <w:rFonts w:hint="eastAsia" w:ascii="宋体" w:hAnsi="宋体" w:eastAsia="宋体" w:cs="宋体"/>
          <w:color w:val="auto"/>
          <w:sz w:val="24"/>
          <w:highlight w:val="none"/>
        </w:rPr>
        <w:t>)：</w:t>
      </w:r>
    </w:p>
    <w:p w14:paraId="5429B2A4">
      <w:pPr>
        <w:wordWrap w:val="0"/>
        <w:adjustRightInd w:val="0"/>
        <w:snapToGrid w:val="0"/>
        <w:spacing w:line="52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根据贵方为</w:t>
      </w:r>
      <w:r>
        <w:rPr>
          <w:rFonts w:hint="eastAsia" w:ascii="宋体" w:hAnsi="宋体" w:eastAsia="宋体" w:cs="宋体"/>
          <w:color w:val="auto"/>
          <w:sz w:val="24"/>
          <w:highlight w:val="none"/>
          <w:u w:val="single"/>
        </w:rPr>
        <w:t xml:space="preserve">             （项目名称）</w:t>
      </w:r>
      <w:r>
        <w:rPr>
          <w:rFonts w:hint="eastAsia" w:ascii="宋体" w:hAnsi="宋体" w:eastAsia="宋体" w:cs="宋体"/>
          <w:color w:val="auto"/>
          <w:sz w:val="24"/>
          <w:highlight w:val="none"/>
        </w:rPr>
        <w:t xml:space="preserve">的投标邀请，签字代表 </w:t>
      </w:r>
      <w:r>
        <w:rPr>
          <w:rFonts w:hint="eastAsia" w:ascii="宋体" w:hAnsi="宋体" w:eastAsia="宋体" w:cs="宋体"/>
          <w:color w:val="auto"/>
          <w:sz w:val="24"/>
          <w:highlight w:val="none"/>
          <w:u w:val="single"/>
        </w:rPr>
        <w:t xml:space="preserve">        （姓名、职务）</w:t>
      </w:r>
      <w:r>
        <w:rPr>
          <w:rFonts w:hint="eastAsia" w:ascii="宋体" w:hAnsi="宋体" w:eastAsia="宋体" w:cs="宋体"/>
          <w:color w:val="auto"/>
          <w:sz w:val="24"/>
          <w:highlight w:val="none"/>
        </w:rPr>
        <w:t>经正式授权并代表投标人</w:t>
      </w:r>
      <w:r>
        <w:rPr>
          <w:rFonts w:hint="eastAsia" w:ascii="宋体" w:hAnsi="宋体" w:eastAsia="宋体" w:cs="宋体"/>
          <w:color w:val="auto"/>
          <w:sz w:val="24"/>
          <w:highlight w:val="none"/>
          <w:u w:val="single"/>
        </w:rPr>
        <w:t xml:space="preserve">        （投标人名称、地址）</w:t>
      </w:r>
      <w:r>
        <w:rPr>
          <w:rFonts w:hint="eastAsia" w:ascii="宋体" w:hAnsi="宋体" w:eastAsia="宋体" w:cs="宋体"/>
          <w:color w:val="auto"/>
          <w:sz w:val="24"/>
          <w:highlight w:val="none"/>
        </w:rPr>
        <w:t>提交下述文件正本一份、副本二份，并在此声明，所递交的响应文件内容完整、真实。</w:t>
      </w:r>
    </w:p>
    <w:p w14:paraId="48686E56">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在此，签字代表宣布同意如下：</w:t>
      </w:r>
    </w:p>
    <w:p w14:paraId="4DDCF5EA">
      <w:pPr>
        <w:numPr>
          <w:ilvl w:val="0"/>
          <w:numId w:val="2"/>
        </w:numPr>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所附投标价格表中规定的应提交和交付的货物、工程和服务投标总价为：小写：；大写。项目负责人：</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w:t>
      </w:r>
    </w:p>
    <w:p w14:paraId="6C4F6858">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2、投标人将按招标文件的规定履行合同责任和义务。</w:t>
      </w:r>
    </w:p>
    <w:p w14:paraId="732B6278">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3、投标人已详细审查全部招标文件。我们完全理解并同意放弃对这方面有不明及误解的权力。</w:t>
      </w:r>
    </w:p>
    <w:p w14:paraId="6DBB65F3">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4、本投标有效期为自招标文件规定的提交响应文件截止之日起 60 个日历日。在投标有效期内我方同意遵守本响应文件中的承诺且在此期限期满之前响应文件对我方具有法律约束力。</w:t>
      </w:r>
    </w:p>
    <w:p w14:paraId="3CE91D6B">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5、根据第一章“投标须知”第3条规定，我方承诺：</w:t>
      </w:r>
    </w:p>
    <w:p w14:paraId="57B0E604">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 我们在参加本项目政府采购活动前三年内，在经营活动中没有违背法律的行为，并提供“参加政府采购活动前三年内在经营活动中没有重大违法记录的书面声明”；</w:t>
      </w:r>
    </w:p>
    <w:p w14:paraId="35A6CAA0">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 我们依照有关法律的规定，没有偷税、漏税的行为，没有逃避缴纳社会保险资金的行为；</w:t>
      </w:r>
    </w:p>
    <w:p w14:paraId="1ADF7288">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 与招标人和采购代理机构</w:t>
      </w:r>
      <w:r>
        <w:rPr>
          <w:rFonts w:hint="eastAsia" w:ascii="宋体" w:hAnsi="宋体" w:eastAsia="宋体" w:cs="宋体"/>
          <w:bCs/>
          <w:color w:val="auto"/>
          <w:sz w:val="24"/>
          <w:highlight w:val="none"/>
        </w:rPr>
        <w:t>无任何的隶属关系或者其他利害关系</w:t>
      </w:r>
      <w:r>
        <w:rPr>
          <w:rFonts w:hint="eastAsia" w:ascii="宋体" w:hAnsi="宋体" w:eastAsia="宋体" w:cs="宋体"/>
          <w:color w:val="auto"/>
          <w:sz w:val="24"/>
          <w:highlight w:val="none"/>
        </w:rPr>
        <w:t>。</w:t>
      </w:r>
    </w:p>
    <w:p w14:paraId="68F9921D">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 我公司与其他投标人（包括但不限于参与本项目的所有投标单位）不存在直接或间接的控股、管理关系，不存在隶属关系或同一实际控制人关系。</w:t>
      </w:r>
    </w:p>
    <w:p w14:paraId="631915E6">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 我公司未与其他投标人相互串通投标，未达成任何形式的协议或默契（如围标、陪标等），也未委托同一单位或个人办理投标事宜。</w:t>
      </w:r>
    </w:p>
    <w:p w14:paraId="5CCC704D">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)我公司投标文件由我公司独立编制，未与其他投标人共享商业秘密或技术方案。</w:t>
      </w:r>
    </w:p>
    <w:p w14:paraId="3901822B">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 xml:space="preserve">6、同意提供贵方可能要求的与其投标有关的一切数据或资料。 </w:t>
      </w:r>
    </w:p>
    <w:p w14:paraId="05156B62">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7、与本投标有关的一切正式往来信函请寄：</w:t>
      </w:r>
    </w:p>
    <w:p w14:paraId="38BFACF2">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地址：                      </w:t>
      </w:r>
    </w:p>
    <w:p w14:paraId="0F8D073A">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电话：                      </w:t>
      </w:r>
    </w:p>
    <w:p w14:paraId="3FE58F79">
      <w:pPr>
        <w:wordWrap w:val="0"/>
        <w:adjustRightInd w:val="0"/>
        <w:snapToGrid w:val="0"/>
        <w:spacing w:line="520" w:lineRule="exact"/>
        <w:rPr>
          <w:rFonts w:ascii="宋体" w:hAnsi="宋体" w:eastAsia="宋体" w:cs="宋体"/>
          <w:color w:val="auto"/>
          <w:sz w:val="24"/>
          <w:highlight w:val="none"/>
        </w:rPr>
      </w:pPr>
    </w:p>
    <w:p w14:paraId="06FE552B">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投标人名称(盖章)：</w:t>
      </w:r>
    </w:p>
    <w:p w14:paraId="4FDC30CE">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法定代表人或其授权的代理人(签字或盖章)：               </w:t>
      </w:r>
    </w:p>
    <w:p w14:paraId="74B1E9C4">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日期： 年      月     日</w:t>
      </w:r>
    </w:p>
    <w:p w14:paraId="3551EAED">
      <w:pPr>
        <w:wordWrap w:val="0"/>
        <w:adjustRightInd w:val="0"/>
        <w:snapToGrid w:val="0"/>
        <w:spacing w:line="520" w:lineRule="exact"/>
        <w:rPr>
          <w:rFonts w:ascii="宋体" w:hAnsi="宋体" w:eastAsia="宋体" w:cs="宋体"/>
          <w:color w:val="auto"/>
          <w:sz w:val="24"/>
          <w:highlight w:val="none"/>
        </w:rPr>
      </w:pPr>
    </w:p>
    <w:p w14:paraId="6C47CF7C">
      <w:pPr>
        <w:wordWrap w:val="0"/>
        <w:adjustRightInd w:val="0"/>
        <w:snapToGrid w:val="0"/>
        <w:spacing w:line="520" w:lineRule="exact"/>
        <w:ind w:left="-88" w:leftChars="-42"/>
        <w:rPr>
          <w:rFonts w:ascii="宋体" w:hAnsi="宋体" w:eastAsia="宋体" w:cs="宋体"/>
          <w:color w:val="auto"/>
          <w:sz w:val="24"/>
          <w:highlight w:val="none"/>
        </w:rPr>
      </w:pPr>
      <w:r>
        <w:rPr>
          <w:rFonts w:hint="eastAsia" w:ascii="宋体" w:hAnsi="宋体" w:eastAsia="宋体" w:cs="宋体"/>
          <w:b/>
          <w:color w:val="auto"/>
          <w:sz w:val="24"/>
          <w:highlight w:val="none"/>
        </w:rPr>
        <w:t>备注</w:t>
      </w:r>
      <w:r>
        <w:rPr>
          <w:rFonts w:hint="eastAsia" w:ascii="宋体" w:hAnsi="宋体" w:eastAsia="宋体" w:cs="宋体"/>
          <w:color w:val="auto"/>
          <w:sz w:val="24"/>
          <w:highlight w:val="none"/>
        </w:rPr>
        <w:t>：1、除可填报项目外，对本投标函的任何修改将被视为非实质性响应投标，在评标时将其视为无效投标。</w:t>
      </w:r>
    </w:p>
    <w:p w14:paraId="27B3AF04">
      <w:pPr>
        <w:widowControl/>
        <w:wordWrap w:val="0"/>
        <w:spacing w:line="520" w:lineRule="exact"/>
        <w:ind w:left="-88" w:leftChars="-42" w:firstLine="720" w:firstLineChars="300"/>
        <w:jc w:val="left"/>
        <w:rPr>
          <w:rFonts w:ascii="宋体" w:hAnsi="宋体" w:eastAsia="宋体" w:cs="宋体"/>
          <w:color w:val="auto"/>
          <w:sz w:val="24"/>
          <w:highlight w:val="none"/>
        </w:rPr>
      </w:pPr>
      <w:r>
        <w:rPr>
          <w:rFonts w:hint="eastAsia" w:ascii="宋体" w:hAnsi="宋体" w:eastAsia="宋体" w:cs="宋体"/>
          <w:color w:val="auto"/>
          <w:sz w:val="24"/>
          <w:highlight w:val="none"/>
        </w:rPr>
        <w:t>2、投标人注册成立不足三年的，承诺与声明从单位成立始至参加本项目采购活动止(后同)。</w:t>
      </w:r>
    </w:p>
    <w:p w14:paraId="56CFA8AF">
      <w:pPr>
        <w:widowControl/>
        <w:wordWrap w:val="0"/>
        <w:spacing w:line="520" w:lineRule="exact"/>
        <w:jc w:val="left"/>
        <w:rPr>
          <w:rFonts w:ascii="宋体" w:hAnsi="宋体" w:eastAsia="宋体" w:cs="宋体"/>
          <w:color w:val="auto"/>
          <w:sz w:val="24"/>
          <w:highlight w:val="none"/>
        </w:rPr>
        <w:sectPr>
          <w:pgSz w:w="11905" w:h="16838"/>
          <w:pgMar w:top="1531" w:right="1531" w:bottom="1531" w:left="1531" w:header="850" w:footer="992" w:gutter="0"/>
          <w:pgNumType w:fmt="decimal"/>
          <w:cols w:space="0" w:num="1"/>
          <w:rtlGutter w:val="0"/>
          <w:docGrid w:type="lines" w:linePitch="315" w:charSpace="0"/>
        </w:sectPr>
      </w:pPr>
    </w:p>
    <w:p w14:paraId="410E138B">
      <w:pPr>
        <w:spacing w:line="420" w:lineRule="exact"/>
        <w:jc w:val="center"/>
        <w:rPr>
          <w:rFonts w:ascii="宋体" w:hAnsi="宋体" w:eastAsia="宋体" w:cs="宋体"/>
          <w:b/>
          <w:color w:val="auto"/>
          <w:sz w:val="36"/>
          <w:szCs w:val="36"/>
          <w:highlight w:val="none"/>
        </w:rPr>
      </w:pPr>
      <w:r>
        <w:rPr>
          <w:rFonts w:hint="eastAsia" w:ascii="宋体" w:hAnsi="宋体" w:eastAsia="宋体" w:cs="宋体"/>
          <w:b/>
          <w:color w:val="auto"/>
          <w:sz w:val="36"/>
          <w:szCs w:val="36"/>
          <w:highlight w:val="none"/>
        </w:rPr>
        <w:t>二、投标承诺汇总表</w:t>
      </w:r>
    </w:p>
    <w:tbl>
      <w:tblPr>
        <w:tblStyle w:val="14"/>
        <w:tblpPr w:leftFromText="180" w:rightFromText="180" w:vertAnchor="text" w:horzAnchor="margin" w:tblpXSpec="center" w:tblpY="394"/>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2"/>
        <w:gridCol w:w="7397"/>
      </w:tblGrid>
      <w:tr w14:paraId="1E9CE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1642" w:type="dxa"/>
            <w:vAlign w:val="center"/>
          </w:tcPr>
          <w:p w14:paraId="26D7DC17">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tc>
        <w:tc>
          <w:tcPr>
            <w:tcW w:w="7397" w:type="dxa"/>
            <w:vAlign w:val="center"/>
          </w:tcPr>
          <w:p w14:paraId="1E7DD155">
            <w:pPr>
              <w:spacing w:line="700" w:lineRule="exact"/>
              <w:jc w:val="center"/>
              <w:rPr>
                <w:rFonts w:ascii="宋体" w:hAnsi="宋体" w:eastAsia="宋体" w:cs="宋体"/>
                <w:color w:val="auto"/>
                <w:sz w:val="24"/>
                <w:highlight w:val="none"/>
              </w:rPr>
            </w:pPr>
          </w:p>
        </w:tc>
      </w:tr>
      <w:tr w14:paraId="74D72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trPr>
        <w:tc>
          <w:tcPr>
            <w:tcW w:w="1642" w:type="dxa"/>
            <w:vAlign w:val="center"/>
          </w:tcPr>
          <w:p w14:paraId="545E6D3D">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项目名称</w:t>
            </w:r>
          </w:p>
        </w:tc>
        <w:tc>
          <w:tcPr>
            <w:tcW w:w="7397" w:type="dxa"/>
            <w:vAlign w:val="center"/>
          </w:tcPr>
          <w:p w14:paraId="3F777102">
            <w:pPr>
              <w:spacing w:line="500" w:lineRule="exact"/>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浏阳市耀邦苍坊景区故居山庄及周边环境提质改造项目窗帘、布草等采购项目</w:t>
            </w:r>
          </w:p>
        </w:tc>
      </w:tr>
      <w:tr w14:paraId="18E91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1642" w:type="dxa"/>
            <w:vAlign w:val="center"/>
          </w:tcPr>
          <w:p w14:paraId="37C0C17B">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项目负责人</w:t>
            </w:r>
          </w:p>
        </w:tc>
        <w:tc>
          <w:tcPr>
            <w:tcW w:w="7397" w:type="dxa"/>
            <w:vAlign w:val="center"/>
          </w:tcPr>
          <w:p w14:paraId="06953DF1">
            <w:pPr>
              <w:spacing w:line="70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               姓名：</w:t>
            </w:r>
          </w:p>
        </w:tc>
      </w:tr>
      <w:tr w14:paraId="0C0C7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1642" w:type="dxa"/>
            <w:vAlign w:val="center"/>
          </w:tcPr>
          <w:p w14:paraId="1AC28F93">
            <w:pPr>
              <w:spacing w:line="42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投标报价（元）</w:t>
            </w:r>
          </w:p>
        </w:tc>
        <w:tc>
          <w:tcPr>
            <w:tcW w:w="7397" w:type="dxa"/>
            <w:vAlign w:val="center"/>
          </w:tcPr>
          <w:p w14:paraId="6604BA36">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lang w:val="sq-AL"/>
              </w:rPr>
              <w:t>投标报价：</w:t>
            </w:r>
            <w:r>
              <w:rPr>
                <w:rFonts w:hint="eastAsia" w:ascii="宋体" w:hAnsi="宋体" w:eastAsia="宋体" w:cs="宋体"/>
                <w:color w:val="auto"/>
                <w:sz w:val="24"/>
                <w:highlight w:val="none"/>
              </w:rPr>
              <w:t>小写：              元</w:t>
            </w:r>
            <w:r>
              <w:rPr>
                <w:rFonts w:hint="eastAsia" w:ascii="宋体" w:hAnsi="宋体" w:eastAsia="宋体" w:cs="宋体"/>
                <w:color w:val="auto"/>
                <w:sz w:val="24"/>
                <w:highlight w:val="none"/>
                <w:lang w:val="sq-AL"/>
              </w:rPr>
              <w:t>（大写：）</w:t>
            </w:r>
          </w:p>
        </w:tc>
      </w:tr>
      <w:tr w14:paraId="598ED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1642" w:type="dxa"/>
            <w:vAlign w:val="center"/>
          </w:tcPr>
          <w:p w14:paraId="62239039">
            <w:pPr>
              <w:spacing w:line="4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服务工期</w:t>
            </w:r>
          </w:p>
          <w:p w14:paraId="016F6E6B">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承诺</w:t>
            </w:r>
          </w:p>
        </w:tc>
        <w:tc>
          <w:tcPr>
            <w:tcW w:w="7397" w:type="dxa"/>
            <w:vAlign w:val="center"/>
          </w:tcPr>
          <w:p w14:paraId="3CDEDB2A">
            <w:pPr>
              <w:spacing w:line="400" w:lineRule="exact"/>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合同签订后10日历天内货到并完成安装。具体时间根据项目主体施工的实际情况以采购人通知的时间为准，采购人将提前告知制作与安装方。</w:t>
            </w:r>
          </w:p>
        </w:tc>
      </w:tr>
      <w:tr w14:paraId="2A813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1642" w:type="dxa"/>
            <w:vAlign w:val="center"/>
          </w:tcPr>
          <w:p w14:paraId="02C3BCC3">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质量要求承诺</w:t>
            </w:r>
          </w:p>
        </w:tc>
        <w:tc>
          <w:tcPr>
            <w:tcW w:w="7397" w:type="dxa"/>
            <w:vAlign w:val="center"/>
          </w:tcPr>
          <w:p w14:paraId="5FE72E65">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合格</w:t>
            </w:r>
          </w:p>
        </w:tc>
      </w:tr>
      <w:tr w14:paraId="02C45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1642" w:type="dxa"/>
            <w:vAlign w:val="center"/>
          </w:tcPr>
          <w:p w14:paraId="1682C602">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质保期</w:t>
            </w:r>
          </w:p>
        </w:tc>
        <w:tc>
          <w:tcPr>
            <w:tcW w:w="7397" w:type="dxa"/>
            <w:vAlign w:val="center"/>
          </w:tcPr>
          <w:p w14:paraId="509C7AF5">
            <w:pPr>
              <w:spacing w:line="40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lang w:val="sq-AL" w:eastAsia="zh-CN"/>
              </w:rPr>
              <w:t>正式验收合格之日起12个月</w:t>
            </w:r>
            <w:r>
              <w:rPr>
                <w:rFonts w:hint="eastAsia" w:ascii="宋体" w:hAnsi="宋体" w:eastAsia="宋体" w:cs="宋体"/>
                <w:color w:val="auto"/>
                <w:sz w:val="24"/>
                <w:highlight w:val="none"/>
                <w:lang w:val="sq-AL"/>
              </w:rPr>
              <w:t>。</w:t>
            </w:r>
          </w:p>
        </w:tc>
      </w:tr>
      <w:tr w14:paraId="46AA4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0" w:hRule="atLeast"/>
        </w:trPr>
        <w:tc>
          <w:tcPr>
            <w:tcW w:w="1642" w:type="dxa"/>
            <w:vAlign w:val="center"/>
          </w:tcPr>
          <w:p w14:paraId="1B9F17DC">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付款方式</w:t>
            </w:r>
          </w:p>
          <w:p w14:paraId="53B99548">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承诺</w:t>
            </w:r>
          </w:p>
        </w:tc>
        <w:tc>
          <w:tcPr>
            <w:tcW w:w="7397" w:type="dxa"/>
            <w:vAlign w:val="center"/>
          </w:tcPr>
          <w:p w14:paraId="0125EDF8">
            <w:pPr>
              <w:keepNext w:val="0"/>
              <w:keepLines w:val="0"/>
              <w:pageBreakBefore w:val="0"/>
              <w:widowControl w:val="0"/>
              <w:kinsoku/>
              <w:wordWrap/>
              <w:overflowPunct/>
              <w:topLinePunct w:val="0"/>
              <w:autoSpaceDE/>
              <w:autoSpaceDN/>
              <w:bidi w:val="0"/>
              <w:adjustRightInd w:val="0"/>
              <w:snapToGrid/>
              <w:spacing w:line="520" w:lineRule="exact"/>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全部货到现场，完成安装调试且预验收合格后支付合同金额的60%；试运行3个月且稳定运行后进行正式验收，正式验收合格后支付至合同金额的70%；经招标人审计后支付至合同结算金额的95%，余款5%作为质保金，在质保期满后15个工作日内（无质量问题、售后服务纠纷及其他经济法律纠纷等）一次性付清余款（不计息）。</w:t>
            </w:r>
          </w:p>
        </w:tc>
      </w:tr>
      <w:tr w14:paraId="59F26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trPr>
        <w:tc>
          <w:tcPr>
            <w:tcW w:w="1642" w:type="dxa"/>
            <w:vAlign w:val="center"/>
          </w:tcPr>
          <w:p w14:paraId="7A9BBD94">
            <w:pPr>
              <w:spacing w:line="44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rPr>
              <w:t>其他</w:t>
            </w:r>
          </w:p>
        </w:tc>
        <w:tc>
          <w:tcPr>
            <w:tcW w:w="7397" w:type="dxa"/>
            <w:vAlign w:val="center"/>
          </w:tcPr>
          <w:p w14:paraId="78293267">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响应招标文件要求</w:t>
            </w:r>
          </w:p>
        </w:tc>
      </w:tr>
    </w:tbl>
    <w:p w14:paraId="5E811B43">
      <w:pPr>
        <w:spacing w:line="400" w:lineRule="exact"/>
        <w:jc w:val="center"/>
        <w:rPr>
          <w:rFonts w:ascii="宋体" w:hAnsi="宋体" w:eastAsia="宋体" w:cs="宋体"/>
          <w:color w:val="auto"/>
          <w:sz w:val="24"/>
          <w:highlight w:val="none"/>
          <w:lang w:val="sq-AL"/>
        </w:rPr>
      </w:pPr>
    </w:p>
    <w:p w14:paraId="21134813">
      <w:pPr>
        <w:spacing w:line="40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lang w:val="sq-AL"/>
        </w:rPr>
        <w:t>投标人公章：</w:t>
      </w:r>
    </w:p>
    <w:p w14:paraId="4AFC35F9">
      <w:pPr>
        <w:spacing w:line="400" w:lineRule="exact"/>
        <w:jc w:val="center"/>
        <w:rPr>
          <w:rFonts w:ascii="宋体" w:hAnsi="宋体" w:eastAsia="宋体" w:cs="宋体"/>
          <w:color w:val="auto"/>
          <w:sz w:val="24"/>
          <w:highlight w:val="none"/>
          <w:lang w:val="sq-AL"/>
        </w:rPr>
      </w:pPr>
    </w:p>
    <w:p w14:paraId="4B5B7BF0">
      <w:pPr>
        <w:spacing w:line="40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lang w:val="sq-AL"/>
        </w:rPr>
        <w:t>法定代表人或其委托代理人签字：</w:t>
      </w:r>
    </w:p>
    <w:p w14:paraId="036D7DA6">
      <w:pPr>
        <w:spacing w:line="400" w:lineRule="exact"/>
        <w:jc w:val="right"/>
        <w:rPr>
          <w:rFonts w:ascii="宋体" w:hAnsi="宋体" w:eastAsia="宋体" w:cs="宋体"/>
          <w:color w:val="auto"/>
          <w:szCs w:val="21"/>
          <w:highlight w:val="none"/>
          <w:lang w:val="sq-AL"/>
        </w:rPr>
      </w:pPr>
      <w:r>
        <w:rPr>
          <w:rFonts w:hint="eastAsia" w:ascii="宋体" w:hAnsi="宋体" w:eastAsia="宋体" w:cs="宋体"/>
          <w:color w:val="auto"/>
          <w:sz w:val="24"/>
          <w:highlight w:val="none"/>
          <w:lang w:val="sq-AL"/>
        </w:rPr>
        <w:t>年   月    日</w:t>
      </w:r>
    </w:p>
    <w:p w14:paraId="75C35E37">
      <w:pPr>
        <w:adjustRightInd w:val="0"/>
        <w:snapToGrid w:val="0"/>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14:paraId="663A92A9">
      <w:pPr>
        <w:adjustRightInd w:val="0"/>
        <w:snapToGrid w:val="0"/>
        <w:jc w:val="center"/>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 xml:space="preserve">分项价格表 </w:t>
      </w:r>
    </w:p>
    <w:p w14:paraId="2D982C2C">
      <w:pPr>
        <w:spacing w:line="360" w:lineRule="exact"/>
        <w:ind w:firstLine="241" w:firstLineChars="100"/>
        <w:rPr>
          <w:rFonts w:ascii="宋体" w:hAnsi="宋体" w:eastAsia="宋体" w:cs="宋体"/>
          <w:b/>
          <w:color w:val="auto"/>
          <w:sz w:val="24"/>
          <w:highlight w:val="none"/>
        </w:rPr>
      </w:pPr>
      <w:r>
        <w:rPr>
          <w:rFonts w:hint="eastAsia" w:ascii="宋体" w:hAnsi="宋体" w:eastAsia="宋体" w:cs="宋体"/>
          <w:b/>
          <w:color w:val="auto"/>
          <w:sz w:val="24"/>
          <w:highlight w:val="none"/>
        </w:rPr>
        <w:t>项目名称： 金额单位：元</w:t>
      </w:r>
    </w:p>
    <w:tbl>
      <w:tblPr>
        <w:tblStyle w:val="14"/>
        <w:tblpPr w:leftFromText="180" w:rightFromText="180" w:vertAnchor="text" w:horzAnchor="page" w:tblpX="1221" w:tblpY="209"/>
        <w:tblOverlap w:val="never"/>
        <w:tblW w:w="4990"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3"/>
        <w:gridCol w:w="1213"/>
        <w:gridCol w:w="819"/>
        <w:gridCol w:w="1056"/>
        <w:gridCol w:w="1006"/>
        <w:gridCol w:w="863"/>
        <w:gridCol w:w="836"/>
        <w:gridCol w:w="1176"/>
        <w:gridCol w:w="1339"/>
      </w:tblGrid>
      <w:tr w14:paraId="75D2235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413" w:type="pct"/>
            <w:noWrap/>
            <w:vAlign w:val="center"/>
          </w:tcPr>
          <w:p w14:paraId="6F6E87E6">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678" w:type="pct"/>
            <w:noWrap/>
            <w:vAlign w:val="center"/>
          </w:tcPr>
          <w:p w14:paraId="3DD55C10">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货物名称</w:t>
            </w:r>
          </w:p>
        </w:tc>
        <w:tc>
          <w:tcPr>
            <w:tcW w:w="460" w:type="pct"/>
            <w:noWrap/>
            <w:vAlign w:val="center"/>
          </w:tcPr>
          <w:p w14:paraId="69F2C38C">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品牌</w:t>
            </w:r>
          </w:p>
        </w:tc>
        <w:tc>
          <w:tcPr>
            <w:tcW w:w="545" w:type="pct"/>
            <w:noWrap/>
            <w:vAlign w:val="center"/>
          </w:tcPr>
          <w:p w14:paraId="3A4F94EB">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规   格</w:t>
            </w:r>
          </w:p>
        </w:tc>
        <w:tc>
          <w:tcPr>
            <w:tcW w:w="563" w:type="pct"/>
            <w:noWrap/>
            <w:vAlign w:val="center"/>
          </w:tcPr>
          <w:p w14:paraId="6C3759E7">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参数</w:t>
            </w:r>
          </w:p>
        </w:tc>
        <w:tc>
          <w:tcPr>
            <w:tcW w:w="484" w:type="pct"/>
            <w:noWrap/>
            <w:vAlign w:val="center"/>
          </w:tcPr>
          <w:p w14:paraId="0185D844">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单位</w:t>
            </w:r>
          </w:p>
        </w:tc>
        <w:tc>
          <w:tcPr>
            <w:tcW w:w="469" w:type="pct"/>
            <w:noWrap/>
            <w:vAlign w:val="center"/>
          </w:tcPr>
          <w:p w14:paraId="475DA10D">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数量</w:t>
            </w:r>
          </w:p>
        </w:tc>
        <w:tc>
          <w:tcPr>
            <w:tcW w:w="637" w:type="pct"/>
            <w:noWrap/>
            <w:vAlign w:val="center"/>
          </w:tcPr>
          <w:p w14:paraId="53A3333F">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单价(元)</w:t>
            </w:r>
          </w:p>
        </w:tc>
        <w:tc>
          <w:tcPr>
            <w:tcW w:w="747" w:type="pct"/>
            <w:noWrap/>
            <w:vAlign w:val="center"/>
          </w:tcPr>
          <w:p w14:paraId="58A6731F">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合计(元)</w:t>
            </w:r>
          </w:p>
        </w:tc>
      </w:tr>
      <w:tr w14:paraId="3A95F50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ign w:val="center"/>
          </w:tcPr>
          <w:p w14:paraId="146FA64E">
            <w:pPr>
              <w:adjustRightInd w:val="0"/>
              <w:snapToGrid w:val="0"/>
              <w:spacing w:line="360" w:lineRule="auto"/>
              <w:jc w:val="center"/>
              <w:rPr>
                <w:rFonts w:ascii="宋体" w:hAnsi="宋体" w:eastAsia="宋体" w:cs="宋体"/>
                <w:color w:val="auto"/>
                <w:sz w:val="32"/>
                <w:szCs w:val="21"/>
                <w:highlight w:val="none"/>
              </w:rPr>
            </w:pPr>
          </w:p>
        </w:tc>
        <w:tc>
          <w:tcPr>
            <w:tcW w:w="678" w:type="pct"/>
            <w:noWrap/>
            <w:vAlign w:val="center"/>
          </w:tcPr>
          <w:p w14:paraId="29B5CC40">
            <w:pPr>
              <w:widowControl/>
              <w:jc w:val="center"/>
              <w:textAlignment w:val="center"/>
              <w:rPr>
                <w:rFonts w:ascii="宋体" w:hAnsi="宋体" w:eastAsia="宋体" w:cs="宋体"/>
                <w:color w:val="auto"/>
                <w:sz w:val="32"/>
                <w:szCs w:val="21"/>
                <w:highlight w:val="none"/>
              </w:rPr>
            </w:pPr>
          </w:p>
        </w:tc>
        <w:tc>
          <w:tcPr>
            <w:tcW w:w="460" w:type="pct"/>
            <w:noWrap/>
          </w:tcPr>
          <w:p w14:paraId="1597EC4D">
            <w:pPr>
              <w:adjustRightInd w:val="0"/>
              <w:snapToGrid w:val="0"/>
              <w:spacing w:line="360" w:lineRule="auto"/>
              <w:jc w:val="center"/>
              <w:rPr>
                <w:rFonts w:ascii="宋体" w:hAnsi="宋体" w:eastAsia="宋体" w:cs="宋体"/>
                <w:color w:val="auto"/>
                <w:sz w:val="32"/>
                <w:szCs w:val="21"/>
                <w:highlight w:val="none"/>
              </w:rPr>
            </w:pPr>
          </w:p>
        </w:tc>
        <w:tc>
          <w:tcPr>
            <w:tcW w:w="545" w:type="pct"/>
            <w:noWrap/>
          </w:tcPr>
          <w:p w14:paraId="4B57BB36">
            <w:pPr>
              <w:adjustRightInd w:val="0"/>
              <w:snapToGrid w:val="0"/>
              <w:spacing w:line="360" w:lineRule="auto"/>
              <w:jc w:val="center"/>
              <w:rPr>
                <w:rFonts w:ascii="宋体" w:hAnsi="宋体" w:eastAsia="宋体" w:cs="宋体"/>
                <w:color w:val="auto"/>
                <w:sz w:val="32"/>
                <w:szCs w:val="21"/>
                <w:highlight w:val="none"/>
              </w:rPr>
            </w:pPr>
          </w:p>
        </w:tc>
        <w:tc>
          <w:tcPr>
            <w:tcW w:w="563" w:type="pct"/>
            <w:noWrap/>
          </w:tcPr>
          <w:p w14:paraId="56FB5C20">
            <w:pPr>
              <w:adjustRightInd w:val="0"/>
              <w:snapToGrid w:val="0"/>
              <w:spacing w:line="360" w:lineRule="auto"/>
              <w:jc w:val="center"/>
              <w:rPr>
                <w:rFonts w:ascii="宋体" w:hAnsi="宋体" w:eastAsia="宋体" w:cs="宋体"/>
                <w:color w:val="auto"/>
                <w:sz w:val="32"/>
                <w:szCs w:val="21"/>
                <w:highlight w:val="none"/>
              </w:rPr>
            </w:pPr>
          </w:p>
        </w:tc>
        <w:tc>
          <w:tcPr>
            <w:tcW w:w="484" w:type="pct"/>
            <w:noWrap/>
          </w:tcPr>
          <w:p w14:paraId="6706A788">
            <w:pPr>
              <w:adjustRightInd w:val="0"/>
              <w:snapToGrid w:val="0"/>
              <w:spacing w:line="360" w:lineRule="auto"/>
              <w:jc w:val="center"/>
              <w:rPr>
                <w:rFonts w:ascii="宋体" w:hAnsi="宋体" w:eastAsia="宋体" w:cs="宋体"/>
                <w:color w:val="auto"/>
                <w:sz w:val="32"/>
                <w:szCs w:val="21"/>
                <w:highlight w:val="none"/>
              </w:rPr>
            </w:pPr>
          </w:p>
        </w:tc>
        <w:tc>
          <w:tcPr>
            <w:tcW w:w="469" w:type="pct"/>
            <w:noWrap/>
            <w:vAlign w:val="center"/>
          </w:tcPr>
          <w:p w14:paraId="000DCE72">
            <w:pPr>
              <w:adjustRightInd w:val="0"/>
              <w:snapToGrid w:val="0"/>
              <w:spacing w:line="360" w:lineRule="auto"/>
              <w:jc w:val="center"/>
              <w:rPr>
                <w:rFonts w:ascii="宋体" w:hAnsi="宋体" w:eastAsia="宋体" w:cs="宋体"/>
                <w:color w:val="auto"/>
                <w:sz w:val="32"/>
                <w:szCs w:val="21"/>
                <w:highlight w:val="none"/>
              </w:rPr>
            </w:pPr>
          </w:p>
        </w:tc>
        <w:tc>
          <w:tcPr>
            <w:tcW w:w="637" w:type="pct"/>
            <w:noWrap/>
            <w:vAlign w:val="center"/>
          </w:tcPr>
          <w:p w14:paraId="1D8B3211">
            <w:pPr>
              <w:adjustRightInd w:val="0"/>
              <w:snapToGrid w:val="0"/>
              <w:spacing w:line="360" w:lineRule="auto"/>
              <w:jc w:val="center"/>
              <w:rPr>
                <w:rFonts w:ascii="宋体" w:hAnsi="宋体" w:eastAsia="宋体" w:cs="宋体"/>
                <w:color w:val="auto"/>
                <w:sz w:val="32"/>
                <w:szCs w:val="21"/>
                <w:highlight w:val="none"/>
              </w:rPr>
            </w:pPr>
          </w:p>
        </w:tc>
        <w:tc>
          <w:tcPr>
            <w:tcW w:w="747" w:type="pct"/>
            <w:noWrap/>
          </w:tcPr>
          <w:p w14:paraId="51259EAD">
            <w:pPr>
              <w:adjustRightInd w:val="0"/>
              <w:snapToGrid w:val="0"/>
              <w:spacing w:line="360" w:lineRule="auto"/>
              <w:jc w:val="center"/>
              <w:rPr>
                <w:rFonts w:ascii="宋体" w:hAnsi="宋体" w:eastAsia="宋体" w:cs="宋体"/>
                <w:color w:val="auto"/>
                <w:sz w:val="32"/>
                <w:szCs w:val="21"/>
                <w:highlight w:val="none"/>
              </w:rPr>
            </w:pPr>
          </w:p>
        </w:tc>
      </w:tr>
      <w:tr w14:paraId="1B036FF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ign w:val="center"/>
          </w:tcPr>
          <w:p w14:paraId="5D00AC00">
            <w:pPr>
              <w:adjustRightInd w:val="0"/>
              <w:snapToGrid w:val="0"/>
              <w:spacing w:line="360" w:lineRule="auto"/>
              <w:jc w:val="center"/>
              <w:rPr>
                <w:rFonts w:ascii="宋体" w:hAnsi="宋体" w:eastAsia="宋体" w:cs="宋体"/>
                <w:color w:val="auto"/>
                <w:sz w:val="32"/>
                <w:szCs w:val="21"/>
                <w:highlight w:val="none"/>
              </w:rPr>
            </w:pPr>
          </w:p>
        </w:tc>
        <w:tc>
          <w:tcPr>
            <w:tcW w:w="678" w:type="pct"/>
            <w:noWrap/>
            <w:vAlign w:val="center"/>
          </w:tcPr>
          <w:p w14:paraId="477B9654">
            <w:pPr>
              <w:widowControl/>
              <w:jc w:val="center"/>
              <w:textAlignment w:val="center"/>
              <w:rPr>
                <w:rFonts w:ascii="宋体" w:hAnsi="宋体" w:eastAsia="宋体" w:cs="宋体"/>
                <w:color w:val="auto"/>
                <w:sz w:val="32"/>
                <w:szCs w:val="21"/>
                <w:highlight w:val="none"/>
              </w:rPr>
            </w:pPr>
          </w:p>
        </w:tc>
        <w:tc>
          <w:tcPr>
            <w:tcW w:w="460" w:type="pct"/>
            <w:noWrap/>
          </w:tcPr>
          <w:p w14:paraId="03CF40A0">
            <w:pPr>
              <w:adjustRightInd w:val="0"/>
              <w:snapToGrid w:val="0"/>
              <w:spacing w:line="360" w:lineRule="auto"/>
              <w:jc w:val="center"/>
              <w:rPr>
                <w:rFonts w:ascii="宋体" w:hAnsi="宋体" w:eastAsia="宋体" w:cs="宋体"/>
                <w:color w:val="auto"/>
                <w:sz w:val="32"/>
                <w:szCs w:val="21"/>
                <w:highlight w:val="none"/>
              </w:rPr>
            </w:pPr>
          </w:p>
        </w:tc>
        <w:tc>
          <w:tcPr>
            <w:tcW w:w="545" w:type="pct"/>
            <w:noWrap/>
          </w:tcPr>
          <w:p w14:paraId="722774B4">
            <w:pPr>
              <w:adjustRightInd w:val="0"/>
              <w:snapToGrid w:val="0"/>
              <w:spacing w:line="360" w:lineRule="auto"/>
              <w:jc w:val="center"/>
              <w:rPr>
                <w:rFonts w:ascii="宋体" w:hAnsi="宋体" w:eastAsia="宋体" w:cs="宋体"/>
                <w:color w:val="auto"/>
                <w:sz w:val="32"/>
                <w:szCs w:val="21"/>
                <w:highlight w:val="none"/>
              </w:rPr>
            </w:pPr>
          </w:p>
        </w:tc>
        <w:tc>
          <w:tcPr>
            <w:tcW w:w="563" w:type="pct"/>
            <w:noWrap/>
          </w:tcPr>
          <w:p w14:paraId="0B19D4A9">
            <w:pPr>
              <w:adjustRightInd w:val="0"/>
              <w:snapToGrid w:val="0"/>
              <w:spacing w:line="360" w:lineRule="auto"/>
              <w:jc w:val="center"/>
              <w:rPr>
                <w:rFonts w:ascii="宋体" w:hAnsi="宋体" w:eastAsia="宋体" w:cs="宋体"/>
                <w:color w:val="auto"/>
                <w:sz w:val="32"/>
                <w:szCs w:val="21"/>
                <w:highlight w:val="none"/>
              </w:rPr>
            </w:pPr>
          </w:p>
        </w:tc>
        <w:tc>
          <w:tcPr>
            <w:tcW w:w="484" w:type="pct"/>
            <w:noWrap/>
          </w:tcPr>
          <w:p w14:paraId="4EE7473F">
            <w:pPr>
              <w:adjustRightInd w:val="0"/>
              <w:snapToGrid w:val="0"/>
              <w:spacing w:line="360" w:lineRule="auto"/>
              <w:jc w:val="center"/>
              <w:rPr>
                <w:rFonts w:ascii="宋体" w:hAnsi="宋体" w:eastAsia="宋体" w:cs="宋体"/>
                <w:color w:val="auto"/>
                <w:sz w:val="32"/>
                <w:szCs w:val="21"/>
                <w:highlight w:val="none"/>
              </w:rPr>
            </w:pPr>
          </w:p>
        </w:tc>
        <w:tc>
          <w:tcPr>
            <w:tcW w:w="469" w:type="pct"/>
            <w:noWrap/>
            <w:vAlign w:val="center"/>
          </w:tcPr>
          <w:p w14:paraId="67A12696">
            <w:pPr>
              <w:adjustRightInd w:val="0"/>
              <w:snapToGrid w:val="0"/>
              <w:spacing w:line="360" w:lineRule="auto"/>
              <w:jc w:val="center"/>
              <w:rPr>
                <w:rFonts w:ascii="宋体" w:hAnsi="宋体" w:eastAsia="宋体" w:cs="宋体"/>
                <w:color w:val="auto"/>
                <w:sz w:val="32"/>
                <w:szCs w:val="21"/>
                <w:highlight w:val="none"/>
              </w:rPr>
            </w:pPr>
          </w:p>
        </w:tc>
        <w:tc>
          <w:tcPr>
            <w:tcW w:w="637" w:type="pct"/>
            <w:noWrap/>
            <w:vAlign w:val="center"/>
          </w:tcPr>
          <w:p w14:paraId="6CBAB8BA">
            <w:pPr>
              <w:adjustRightInd w:val="0"/>
              <w:snapToGrid w:val="0"/>
              <w:spacing w:line="360" w:lineRule="auto"/>
              <w:jc w:val="center"/>
              <w:rPr>
                <w:rFonts w:ascii="宋体" w:hAnsi="宋体" w:eastAsia="宋体" w:cs="宋体"/>
                <w:color w:val="auto"/>
                <w:sz w:val="32"/>
                <w:szCs w:val="21"/>
                <w:highlight w:val="none"/>
              </w:rPr>
            </w:pPr>
          </w:p>
        </w:tc>
        <w:tc>
          <w:tcPr>
            <w:tcW w:w="747" w:type="pct"/>
            <w:noWrap/>
          </w:tcPr>
          <w:p w14:paraId="6F9E6952">
            <w:pPr>
              <w:adjustRightInd w:val="0"/>
              <w:snapToGrid w:val="0"/>
              <w:spacing w:line="360" w:lineRule="auto"/>
              <w:jc w:val="center"/>
              <w:rPr>
                <w:rFonts w:ascii="宋体" w:hAnsi="宋体" w:eastAsia="宋体" w:cs="宋体"/>
                <w:color w:val="auto"/>
                <w:sz w:val="32"/>
                <w:szCs w:val="21"/>
                <w:highlight w:val="none"/>
              </w:rPr>
            </w:pPr>
          </w:p>
        </w:tc>
      </w:tr>
      <w:tr w14:paraId="70718E1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ign w:val="center"/>
          </w:tcPr>
          <w:p w14:paraId="299877B3">
            <w:pPr>
              <w:adjustRightInd w:val="0"/>
              <w:snapToGrid w:val="0"/>
              <w:spacing w:line="360" w:lineRule="auto"/>
              <w:jc w:val="center"/>
              <w:rPr>
                <w:rFonts w:ascii="宋体" w:hAnsi="宋体" w:eastAsia="宋体" w:cs="宋体"/>
                <w:color w:val="auto"/>
                <w:sz w:val="32"/>
                <w:szCs w:val="21"/>
                <w:highlight w:val="none"/>
              </w:rPr>
            </w:pPr>
          </w:p>
        </w:tc>
        <w:tc>
          <w:tcPr>
            <w:tcW w:w="678" w:type="pct"/>
            <w:noWrap/>
            <w:vAlign w:val="center"/>
          </w:tcPr>
          <w:p w14:paraId="5CFA5D44">
            <w:pPr>
              <w:widowControl/>
              <w:jc w:val="center"/>
              <w:textAlignment w:val="center"/>
              <w:rPr>
                <w:rFonts w:ascii="宋体" w:hAnsi="宋体" w:eastAsia="宋体" w:cs="宋体"/>
                <w:color w:val="auto"/>
                <w:sz w:val="32"/>
                <w:szCs w:val="21"/>
                <w:highlight w:val="none"/>
              </w:rPr>
            </w:pPr>
          </w:p>
        </w:tc>
        <w:tc>
          <w:tcPr>
            <w:tcW w:w="460" w:type="pct"/>
            <w:noWrap/>
          </w:tcPr>
          <w:p w14:paraId="7814CE87">
            <w:pPr>
              <w:adjustRightInd w:val="0"/>
              <w:snapToGrid w:val="0"/>
              <w:spacing w:line="360" w:lineRule="auto"/>
              <w:jc w:val="center"/>
              <w:rPr>
                <w:rFonts w:ascii="宋体" w:hAnsi="宋体" w:eastAsia="宋体" w:cs="宋体"/>
                <w:color w:val="auto"/>
                <w:sz w:val="32"/>
                <w:szCs w:val="21"/>
                <w:highlight w:val="none"/>
              </w:rPr>
            </w:pPr>
          </w:p>
        </w:tc>
        <w:tc>
          <w:tcPr>
            <w:tcW w:w="545" w:type="pct"/>
            <w:noWrap/>
          </w:tcPr>
          <w:p w14:paraId="2641EE45">
            <w:pPr>
              <w:adjustRightInd w:val="0"/>
              <w:snapToGrid w:val="0"/>
              <w:spacing w:line="360" w:lineRule="auto"/>
              <w:jc w:val="center"/>
              <w:rPr>
                <w:rFonts w:ascii="宋体" w:hAnsi="宋体" w:eastAsia="宋体" w:cs="宋体"/>
                <w:color w:val="auto"/>
                <w:sz w:val="32"/>
                <w:szCs w:val="21"/>
                <w:highlight w:val="none"/>
              </w:rPr>
            </w:pPr>
          </w:p>
        </w:tc>
        <w:tc>
          <w:tcPr>
            <w:tcW w:w="563" w:type="pct"/>
            <w:noWrap/>
          </w:tcPr>
          <w:p w14:paraId="4466AF0E">
            <w:pPr>
              <w:adjustRightInd w:val="0"/>
              <w:snapToGrid w:val="0"/>
              <w:spacing w:line="360" w:lineRule="auto"/>
              <w:jc w:val="center"/>
              <w:rPr>
                <w:rFonts w:ascii="宋体" w:hAnsi="宋体" w:eastAsia="宋体" w:cs="宋体"/>
                <w:color w:val="auto"/>
                <w:sz w:val="32"/>
                <w:szCs w:val="21"/>
                <w:highlight w:val="none"/>
              </w:rPr>
            </w:pPr>
          </w:p>
        </w:tc>
        <w:tc>
          <w:tcPr>
            <w:tcW w:w="484" w:type="pct"/>
            <w:noWrap/>
          </w:tcPr>
          <w:p w14:paraId="4D2F677E">
            <w:pPr>
              <w:adjustRightInd w:val="0"/>
              <w:snapToGrid w:val="0"/>
              <w:spacing w:line="360" w:lineRule="auto"/>
              <w:jc w:val="center"/>
              <w:rPr>
                <w:rFonts w:ascii="宋体" w:hAnsi="宋体" w:eastAsia="宋体" w:cs="宋体"/>
                <w:color w:val="auto"/>
                <w:sz w:val="32"/>
                <w:szCs w:val="21"/>
                <w:highlight w:val="none"/>
              </w:rPr>
            </w:pPr>
          </w:p>
        </w:tc>
        <w:tc>
          <w:tcPr>
            <w:tcW w:w="469" w:type="pct"/>
            <w:noWrap/>
            <w:vAlign w:val="center"/>
          </w:tcPr>
          <w:p w14:paraId="005BBB85">
            <w:pPr>
              <w:adjustRightInd w:val="0"/>
              <w:snapToGrid w:val="0"/>
              <w:spacing w:line="360" w:lineRule="auto"/>
              <w:jc w:val="center"/>
              <w:rPr>
                <w:rFonts w:ascii="宋体" w:hAnsi="宋体" w:eastAsia="宋体" w:cs="宋体"/>
                <w:color w:val="auto"/>
                <w:sz w:val="32"/>
                <w:szCs w:val="21"/>
                <w:highlight w:val="none"/>
              </w:rPr>
            </w:pPr>
          </w:p>
        </w:tc>
        <w:tc>
          <w:tcPr>
            <w:tcW w:w="637" w:type="pct"/>
            <w:noWrap/>
            <w:vAlign w:val="center"/>
          </w:tcPr>
          <w:p w14:paraId="6EDE4EC4">
            <w:pPr>
              <w:adjustRightInd w:val="0"/>
              <w:snapToGrid w:val="0"/>
              <w:spacing w:line="360" w:lineRule="auto"/>
              <w:jc w:val="center"/>
              <w:rPr>
                <w:rFonts w:ascii="宋体" w:hAnsi="宋体" w:eastAsia="宋体" w:cs="宋体"/>
                <w:color w:val="auto"/>
                <w:sz w:val="32"/>
                <w:szCs w:val="21"/>
                <w:highlight w:val="none"/>
              </w:rPr>
            </w:pPr>
          </w:p>
        </w:tc>
        <w:tc>
          <w:tcPr>
            <w:tcW w:w="747" w:type="pct"/>
            <w:noWrap/>
          </w:tcPr>
          <w:p w14:paraId="34DC2AA4">
            <w:pPr>
              <w:adjustRightInd w:val="0"/>
              <w:snapToGrid w:val="0"/>
              <w:spacing w:line="360" w:lineRule="auto"/>
              <w:jc w:val="center"/>
              <w:rPr>
                <w:rFonts w:ascii="宋体" w:hAnsi="宋体" w:eastAsia="宋体" w:cs="宋体"/>
                <w:color w:val="auto"/>
                <w:sz w:val="32"/>
                <w:szCs w:val="21"/>
                <w:highlight w:val="none"/>
              </w:rPr>
            </w:pPr>
          </w:p>
        </w:tc>
      </w:tr>
      <w:tr w14:paraId="6F2AA64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ign w:val="center"/>
          </w:tcPr>
          <w:p w14:paraId="2B40EEE9">
            <w:pPr>
              <w:adjustRightInd w:val="0"/>
              <w:snapToGrid w:val="0"/>
              <w:spacing w:line="360" w:lineRule="auto"/>
              <w:jc w:val="center"/>
              <w:rPr>
                <w:rFonts w:ascii="宋体" w:hAnsi="宋体" w:eastAsia="宋体" w:cs="宋体"/>
                <w:color w:val="auto"/>
                <w:sz w:val="32"/>
                <w:szCs w:val="21"/>
                <w:highlight w:val="none"/>
              </w:rPr>
            </w:pPr>
          </w:p>
        </w:tc>
        <w:tc>
          <w:tcPr>
            <w:tcW w:w="678" w:type="pct"/>
            <w:noWrap/>
            <w:vAlign w:val="center"/>
          </w:tcPr>
          <w:p w14:paraId="732BAD75">
            <w:pPr>
              <w:widowControl/>
              <w:jc w:val="center"/>
              <w:textAlignment w:val="center"/>
              <w:rPr>
                <w:rFonts w:ascii="宋体" w:hAnsi="宋体" w:eastAsia="宋体" w:cs="宋体"/>
                <w:color w:val="auto"/>
                <w:sz w:val="32"/>
                <w:szCs w:val="21"/>
                <w:highlight w:val="none"/>
              </w:rPr>
            </w:pPr>
          </w:p>
        </w:tc>
        <w:tc>
          <w:tcPr>
            <w:tcW w:w="460" w:type="pct"/>
            <w:noWrap/>
          </w:tcPr>
          <w:p w14:paraId="1272928B">
            <w:pPr>
              <w:adjustRightInd w:val="0"/>
              <w:snapToGrid w:val="0"/>
              <w:spacing w:line="360" w:lineRule="auto"/>
              <w:jc w:val="center"/>
              <w:rPr>
                <w:rFonts w:ascii="宋体" w:hAnsi="宋体" w:eastAsia="宋体" w:cs="宋体"/>
                <w:color w:val="auto"/>
                <w:sz w:val="32"/>
                <w:szCs w:val="21"/>
                <w:highlight w:val="none"/>
              </w:rPr>
            </w:pPr>
          </w:p>
        </w:tc>
        <w:tc>
          <w:tcPr>
            <w:tcW w:w="545" w:type="pct"/>
            <w:noWrap/>
          </w:tcPr>
          <w:p w14:paraId="4276BD56">
            <w:pPr>
              <w:adjustRightInd w:val="0"/>
              <w:snapToGrid w:val="0"/>
              <w:spacing w:line="360" w:lineRule="auto"/>
              <w:jc w:val="center"/>
              <w:rPr>
                <w:rFonts w:ascii="宋体" w:hAnsi="宋体" w:eastAsia="宋体" w:cs="宋体"/>
                <w:color w:val="auto"/>
                <w:sz w:val="32"/>
                <w:szCs w:val="21"/>
                <w:highlight w:val="none"/>
              </w:rPr>
            </w:pPr>
          </w:p>
        </w:tc>
        <w:tc>
          <w:tcPr>
            <w:tcW w:w="563" w:type="pct"/>
            <w:noWrap/>
          </w:tcPr>
          <w:p w14:paraId="3ED508DF">
            <w:pPr>
              <w:adjustRightInd w:val="0"/>
              <w:snapToGrid w:val="0"/>
              <w:spacing w:line="360" w:lineRule="auto"/>
              <w:jc w:val="center"/>
              <w:rPr>
                <w:rFonts w:ascii="宋体" w:hAnsi="宋体" w:eastAsia="宋体" w:cs="宋体"/>
                <w:color w:val="auto"/>
                <w:sz w:val="32"/>
                <w:szCs w:val="21"/>
                <w:highlight w:val="none"/>
              </w:rPr>
            </w:pPr>
          </w:p>
        </w:tc>
        <w:tc>
          <w:tcPr>
            <w:tcW w:w="484" w:type="pct"/>
            <w:noWrap/>
          </w:tcPr>
          <w:p w14:paraId="450B3BFB">
            <w:pPr>
              <w:adjustRightInd w:val="0"/>
              <w:snapToGrid w:val="0"/>
              <w:spacing w:line="360" w:lineRule="auto"/>
              <w:jc w:val="center"/>
              <w:rPr>
                <w:rFonts w:ascii="宋体" w:hAnsi="宋体" w:eastAsia="宋体" w:cs="宋体"/>
                <w:color w:val="auto"/>
                <w:sz w:val="32"/>
                <w:szCs w:val="21"/>
                <w:highlight w:val="none"/>
              </w:rPr>
            </w:pPr>
          </w:p>
        </w:tc>
        <w:tc>
          <w:tcPr>
            <w:tcW w:w="469" w:type="pct"/>
            <w:noWrap/>
            <w:vAlign w:val="center"/>
          </w:tcPr>
          <w:p w14:paraId="557E25F8">
            <w:pPr>
              <w:adjustRightInd w:val="0"/>
              <w:snapToGrid w:val="0"/>
              <w:spacing w:line="360" w:lineRule="auto"/>
              <w:jc w:val="center"/>
              <w:rPr>
                <w:rFonts w:ascii="宋体" w:hAnsi="宋体" w:eastAsia="宋体" w:cs="宋体"/>
                <w:color w:val="auto"/>
                <w:sz w:val="32"/>
                <w:szCs w:val="21"/>
                <w:highlight w:val="none"/>
              </w:rPr>
            </w:pPr>
          </w:p>
        </w:tc>
        <w:tc>
          <w:tcPr>
            <w:tcW w:w="637" w:type="pct"/>
            <w:noWrap/>
            <w:vAlign w:val="center"/>
          </w:tcPr>
          <w:p w14:paraId="2849DB80">
            <w:pPr>
              <w:adjustRightInd w:val="0"/>
              <w:snapToGrid w:val="0"/>
              <w:spacing w:line="360" w:lineRule="auto"/>
              <w:jc w:val="center"/>
              <w:rPr>
                <w:rFonts w:ascii="宋体" w:hAnsi="宋体" w:eastAsia="宋体" w:cs="宋体"/>
                <w:color w:val="auto"/>
                <w:sz w:val="32"/>
                <w:szCs w:val="21"/>
                <w:highlight w:val="none"/>
              </w:rPr>
            </w:pPr>
          </w:p>
        </w:tc>
        <w:tc>
          <w:tcPr>
            <w:tcW w:w="747" w:type="pct"/>
            <w:noWrap/>
          </w:tcPr>
          <w:p w14:paraId="2ECFF53F">
            <w:pPr>
              <w:adjustRightInd w:val="0"/>
              <w:snapToGrid w:val="0"/>
              <w:spacing w:line="360" w:lineRule="auto"/>
              <w:jc w:val="center"/>
              <w:rPr>
                <w:rFonts w:ascii="宋体" w:hAnsi="宋体" w:eastAsia="宋体" w:cs="宋体"/>
                <w:color w:val="auto"/>
                <w:sz w:val="32"/>
                <w:szCs w:val="21"/>
                <w:highlight w:val="none"/>
              </w:rPr>
            </w:pPr>
          </w:p>
        </w:tc>
      </w:tr>
      <w:tr w14:paraId="73EF681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ign w:val="center"/>
          </w:tcPr>
          <w:p w14:paraId="253D3AF6">
            <w:pPr>
              <w:adjustRightInd w:val="0"/>
              <w:snapToGrid w:val="0"/>
              <w:spacing w:line="360" w:lineRule="auto"/>
              <w:jc w:val="center"/>
              <w:rPr>
                <w:rFonts w:ascii="宋体" w:hAnsi="宋体" w:eastAsia="宋体" w:cs="宋体"/>
                <w:color w:val="auto"/>
                <w:sz w:val="32"/>
                <w:szCs w:val="21"/>
                <w:highlight w:val="none"/>
              </w:rPr>
            </w:pPr>
          </w:p>
        </w:tc>
        <w:tc>
          <w:tcPr>
            <w:tcW w:w="678" w:type="pct"/>
            <w:noWrap/>
            <w:vAlign w:val="center"/>
          </w:tcPr>
          <w:p w14:paraId="795E6E73">
            <w:pPr>
              <w:adjustRightInd w:val="0"/>
              <w:snapToGrid w:val="0"/>
              <w:spacing w:line="360" w:lineRule="auto"/>
              <w:jc w:val="center"/>
              <w:rPr>
                <w:rFonts w:ascii="宋体" w:hAnsi="宋体" w:eastAsia="宋体" w:cs="宋体"/>
                <w:color w:val="auto"/>
                <w:sz w:val="32"/>
                <w:szCs w:val="21"/>
                <w:highlight w:val="none"/>
              </w:rPr>
            </w:pPr>
          </w:p>
        </w:tc>
        <w:tc>
          <w:tcPr>
            <w:tcW w:w="460" w:type="pct"/>
            <w:noWrap/>
          </w:tcPr>
          <w:p w14:paraId="1E46D3D7">
            <w:pPr>
              <w:adjustRightInd w:val="0"/>
              <w:snapToGrid w:val="0"/>
              <w:spacing w:line="360" w:lineRule="auto"/>
              <w:jc w:val="center"/>
              <w:rPr>
                <w:rFonts w:ascii="宋体" w:hAnsi="宋体" w:eastAsia="宋体" w:cs="宋体"/>
                <w:color w:val="auto"/>
                <w:sz w:val="32"/>
                <w:szCs w:val="21"/>
                <w:highlight w:val="none"/>
              </w:rPr>
            </w:pPr>
          </w:p>
        </w:tc>
        <w:tc>
          <w:tcPr>
            <w:tcW w:w="545" w:type="pct"/>
            <w:noWrap/>
          </w:tcPr>
          <w:p w14:paraId="3D65C3AA">
            <w:pPr>
              <w:adjustRightInd w:val="0"/>
              <w:snapToGrid w:val="0"/>
              <w:spacing w:line="360" w:lineRule="auto"/>
              <w:jc w:val="center"/>
              <w:rPr>
                <w:rFonts w:ascii="宋体" w:hAnsi="宋体" w:eastAsia="宋体" w:cs="宋体"/>
                <w:color w:val="auto"/>
                <w:sz w:val="32"/>
                <w:szCs w:val="21"/>
                <w:highlight w:val="none"/>
              </w:rPr>
            </w:pPr>
          </w:p>
        </w:tc>
        <w:tc>
          <w:tcPr>
            <w:tcW w:w="563" w:type="pct"/>
            <w:noWrap/>
          </w:tcPr>
          <w:p w14:paraId="4D9776CE">
            <w:pPr>
              <w:adjustRightInd w:val="0"/>
              <w:snapToGrid w:val="0"/>
              <w:spacing w:line="360" w:lineRule="auto"/>
              <w:jc w:val="center"/>
              <w:rPr>
                <w:rFonts w:ascii="宋体" w:hAnsi="宋体" w:eastAsia="宋体" w:cs="宋体"/>
                <w:color w:val="auto"/>
                <w:sz w:val="32"/>
                <w:szCs w:val="21"/>
                <w:highlight w:val="none"/>
              </w:rPr>
            </w:pPr>
          </w:p>
        </w:tc>
        <w:tc>
          <w:tcPr>
            <w:tcW w:w="484" w:type="pct"/>
            <w:noWrap/>
          </w:tcPr>
          <w:p w14:paraId="049F5FE0">
            <w:pPr>
              <w:adjustRightInd w:val="0"/>
              <w:snapToGrid w:val="0"/>
              <w:spacing w:line="360" w:lineRule="auto"/>
              <w:jc w:val="center"/>
              <w:rPr>
                <w:rFonts w:ascii="宋体" w:hAnsi="宋体" w:eastAsia="宋体" w:cs="宋体"/>
                <w:color w:val="auto"/>
                <w:sz w:val="32"/>
                <w:szCs w:val="21"/>
                <w:highlight w:val="none"/>
              </w:rPr>
            </w:pPr>
          </w:p>
        </w:tc>
        <w:tc>
          <w:tcPr>
            <w:tcW w:w="469" w:type="pct"/>
            <w:noWrap/>
            <w:vAlign w:val="center"/>
          </w:tcPr>
          <w:p w14:paraId="6ADDBD2F">
            <w:pPr>
              <w:adjustRightInd w:val="0"/>
              <w:snapToGrid w:val="0"/>
              <w:spacing w:line="360" w:lineRule="auto"/>
              <w:jc w:val="center"/>
              <w:rPr>
                <w:rFonts w:ascii="宋体" w:hAnsi="宋体" w:eastAsia="宋体" w:cs="宋体"/>
                <w:color w:val="auto"/>
                <w:sz w:val="32"/>
                <w:szCs w:val="21"/>
                <w:highlight w:val="none"/>
              </w:rPr>
            </w:pPr>
          </w:p>
        </w:tc>
        <w:tc>
          <w:tcPr>
            <w:tcW w:w="637" w:type="pct"/>
            <w:noWrap/>
            <w:vAlign w:val="center"/>
          </w:tcPr>
          <w:p w14:paraId="4CEF0263">
            <w:pPr>
              <w:adjustRightInd w:val="0"/>
              <w:snapToGrid w:val="0"/>
              <w:spacing w:line="360" w:lineRule="auto"/>
              <w:jc w:val="center"/>
              <w:rPr>
                <w:rFonts w:ascii="宋体" w:hAnsi="宋体" w:eastAsia="宋体" w:cs="宋体"/>
                <w:color w:val="auto"/>
                <w:sz w:val="32"/>
                <w:szCs w:val="21"/>
                <w:highlight w:val="none"/>
              </w:rPr>
            </w:pPr>
          </w:p>
        </w:tc>
        <w:tc>
          <w:tcPr>
            <w:tcW w:w="747" w:type="pct"/>
            <w:noWrap/>
          </w:tcPr>
          <w:p w14:paraId="2FA28971">
            <w:pPr>
              <w:adjustRightInd w:val="0"/>
              <w:snapToGrid w:val="0"/>
              <w:spacing w:line="360" w:lineRule="auto"/>
              <w:jc w:val="center"/>
              <w:rPr>
                <w:rFonts w:ascii="宋体" w:hAnsi="宋体" w:eastAsia="宋体" w:cs="宋体"/>
                <w:color w:val="auto"/>
                <w:sz w:val="32"/>
                <w:szCs w:val="21"/>
                <w:highlight w:val="none"/>
              </w:rPr>
            </w:pPr>
          </w:p>
        </w:tc>
      </w:tr>
      <w:tr w14:paraId="5668356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ign w:val="center"/>
          </w:tcPr>
          <w:p w14:paraId="391E19A6">
            <w:pPr>
              <w:adjustRightInd w:val="0"/>
              <w:snapToGrid w:val="0"/>
              <w:spacing w:line="360" w:lineRule="auto"/>
              <w:jc w:val="center"/>
              <w:rPr>
                <w:rFonts w:ascii="宋体" w:hAnsi="宋体" w:eastAsia="宋体" w:cs="宋体"/>
                <w:color w:val="auto"/>
                <w:sz w:val="32"/>
                <w:szCs w:val="21"/>
                <w:highlight w:val="none"/>
              </w:rPr>
            </w:pPr>
          </w:p>
        </w:tc>
        <w:tc>
          <w:tcPr>
            <w:tcW w:w="678" w:type="pct"/>
            <w:noWrap/>
            <w:vAlign w:val="center"/>
          </w:tcPr>
          <w:p w14:paraId="7E2D4E32">
            <w:pPr>
              <w:adjustRightInd w:val="0"/>
              <w:snapToGrid w:val="0"/>
              <w:spacing w:line="360" w:lineRule="auto"/>
              <w:jc w:val="center"/>
              <w:rPr>
                <w:rFonts w:ascii="宋体" w:hAnsi="宋体" w:eastAsia="宋体" w:cs="宋体"/>
                <w:color w:val="auto"/>
                <w:sz w:val="32"/>
                <w:szCs w:val="21"/>
                <w:highlight w:val="none"/>
              </w:rPr>
            </w:pPr>
            <w:r>
              <w:rPr>
                <w:rFonts w:hint="eastAsia" w:ascii="宋体" w:hAnsi="宋体" w:eastAsia="宋体" w:cs="宋体"/>
                <w:color w:val="auto"/>
                <w:sz w:val="32"/>
                <w:szCs w:val="21"/>
                <w:highlight w:val="none"/>
              </w:rPr>
              <w:t>合计</w:t>
            </w:r>
          </w:p>
        </w:tc>
        <w:tc>
          <w:tcPr>
            <w:tcW w:w="460" w:type="pct"/>
            <w:noWrap/>
          </w:tcPr>
          <w:p w14:paraId="13CEBC72">
            <w:pPr>
              <w:adjustRightInd w:val="0"/>
              <w:snapToGrid w:val="0"/>
              <w:spacing w:line="360" w:lineRule="auto"/>
              <w:jc w:val="center"/>
              <w:rPr>
                <w:rFonts w:ascii="宋体" w:hAnsi="宋体" w:eastAsia="宋体" w:cs="宋体"/>
                <w:color w:val="auto"/>
                <w:sz w:val="32"/>
                <w:szCs w:val="21"/>
                <w:highlight w:val="none"/>
              </w:rPr>
            </w:pPr>
          </w:p>
        </w:tc>
        <w:tc>
          <w:tcPr>
            <w:tcW w:w="545" w:type="pct"/>
            <w:noWrap/>
          </w:tcPr>
          <w:p w14:paraId="35BBC28A">
            <w:pPr>
              <w:adjustRightInd w:val="0"/>
              <w:snapToGrid w:val="0"/>
              <w:spacing w:line="360" w:lineRule="auto"/>
              <w:jc w:val="center"/>
              <w:rPr>
                <w:rFonts w:ascii="宋体" w:hAnsi="宋体" w:eastAsia="宋体" w:cs="宋体"/>
                <w:color w:val="auto"/>
                <w:sz w:val="32"/>
                <w:szCs w:val="21"/>
                <w:highlight w:val="none"/>
              </w:rPr>
            </w:pPr>
          </w:p>
        </w:tc>
        <w:tc>
          <w:tcPr>
            <w:tcW w:w="563" w:type="pct"/>
            <w:noWrap/>
          </w:tcPr>
          <w:p w14:paraId="61A5F999">
            <w:pPr>
              <w:adjustRightInd w:val="0"/>
              <w:snapToGrid w:val="0"/>
              <w:spacing w:line="360" w:lineRule="auto"/>
              <w:jc w:val="center"/>
              <w:rPr>
                <w:rFonts w:ascii="宋体" w:hAnsi="宋体" w:eastAsia="宋体" w:cs="宋体"/>
                <w:color w:val="auto"/>
                <w:sz w:val="32"/>
                <w:szCs w:val="21"/>
                <w:highlight w:val="none"/>
              </w:rPr>
            </w:pPr>
          </w:p>
        </w:tc>
        <w:tc>
          <w:tcPr>
            <w:tcW w:w="484" w:type="pct"/>
            <w:noWrap/>
          </w:tcPr>
          <w:p w14:paraId="26AE7255">
            <w:pPr>
              <w:adjustRightInd w:val="0"/>
              <w:snapToGrid w:val="0"/>
              <w:spacing w:line="360" w:lineRule="auto"/>
              <w:jc w:val="center"/>
              <w:rPr>
                <w:rFonts w:ascii="宋体" w:hAnsi="宋体" w:eastAsia="宋体" w:cs="宋体"/>
                <w:color w:val="auto"/>
                <w:sz w:val="32"/>
                <w:szCs w:val="21"/>
                <w:highlight w:val="none"/>
              </w:rPr>
            </w:pPr>
          </w:p>
        </w:tc>
        <w:tc>
          <w:tcPr>
            <w:tcW w:w="469" w:type="pct"/>
            <w:noWrap/>
            <w:vAlign w:val="center"/>
          </w:tcPr>
          <w:p w14:paraId="564DC0F3">
            <w:pPr>
              <w:adjustRightInd w:val="0"/>
              <w:snapToGrid w:val="0"/>
              <w:spacing w:line="360" w:lineRule="auto"/>
              <w:jc w:val="center"/>
              <w:rPr>
                <w:rFonts w:ascii="宋体" w:hAnsi="宋体" w:eastAsia="宋体" w:cs="宋体"/>
                <w:color w:val="auto"/>
                <w:sz w:val="32"/>
                <w:szCs w:val="21"/>
                <w:highlight w:val="none"/>
              </w:rPr>
            </w:pPr>
          </w:p>
        </w:tc>
        <w:tc>
          <w:tcPr>
            <w:tcW w:w="637" w:type="pct"/>
            <w:noWrap/>
            <w:vAlign w:val="center"/>
          </w:tcPr>
          <w:p w14:paraId="09B231F0">
            <w:pPr>
              <w:adjustRightInd w:val="0"/>
              <w:snapToGrid w:val="0"/>
              <w:spacing w:line="360" w:lineRule="auto"/>
              <w:jc w:val="center"/>
              <w:rPr>
                <w:rFonts w:ascii="宋体" w:hAnsi="宋体" w:eastAsia="宋体" w:cs="宋体"/>
                <w:color w:val="auto"/>
                <w:sz w:val="32"/>
                <w:szCs w:val="21"/>
                <w:highlight w:val="none"/>
              </w:rPr>
            </w:pPr>
          </w:p>
        </w:tc>
        <w:tc>
          <w:tcPr>
            <w:tcW w:w="747" w:type="pct"/>
            <w:noWrap/>
          </w:tcPr>
          <w:p w14:paraId="336E468F">
            <w:pPr>
              <w:adjustRightInd w:val="0"/>
              <w:snapToGrid w:val="0"/>
              <w:spacing w:line="360" w:lineRule="auto"/>
              <w:jc w:val="center"/>
              <w:rPr>
                <w:rFonts w:ascii="宋体" w:hAnsi="宋体" w:eastAsia="宋体" w:cs="宋体"/>
                <w:color w:val="auto"/>
                <w:sz w:val="32"/>
                <w:szCs w:val="21"/>
                <w:highlight w:val="none"/>
              </w:rPr>
            </w:pPr>
          </w:p>
        </w:tc>
      </w:tr>
    </w:tbl>
    <w:p w14:paraId="020300FF">
      <w:pPr>
        <w:spacing w:line="360" w:lineRule="exact"/>
        <w:ind w:firstLine="241" w:firstLineChars="100"/>
        <w:rPr>
          <w:rFonts w:ascii="宋体" w:hAnsi="宋体" w:eastAsia="宋体" w:cs="宋体"/>
          <w:b/>
          <w:color w:val="auto"/>
          <w:sz w:val="24"/>
          <w:highlight w:val="none"/>
        </w:rPr>
      </w:pPr>
    </w:p>
    <w:p w14:paraId="78D8784D">
      <w:pPr>
        <w:topLinePunct/>
        <w:adjustRightInd w:val="0"/>
        <w:snapToGrid w:val="0"/>
        <w:spacing w:line="360" w:lineRule="auto"/>
        <w:rPr>
          <w:rFonts w:ascii="宋体" w:hAnsi="宋体" w:eastAsia="宋体" w:cs="宋体"/>
          <w:color w:val="auto"/>
          <w:sz w:val="24"/>
          <w:highlight w:val="none"/>
          <w:u w:val="single"/>
        </w:rPr>
      </w:pPr>
      <w:r>
        <w:rPr>
          <w:rFonts w:hint="eastAsia" w:ascii="宋体" w:hAnsi="宋体" w:eastAsia="宋体" w:cs="宋体"/>
          <w:color w:val="auto"/>
          <w:sz w:val="24"/>
          <w:highlight w:val="none"/>
        </w:rPr>
        <w:t>报价金额合计：小写：  大写：</w:t>
      </w:r>
    </w:p>
    <w:p w14:paraId="55270413">
      <w:pPr>
        <w:adjustRightInd w:val="0"/>
        <w:snapToGrid w:val="0"/>
        <w:spacing w:line="440" w:lineRule="exact"/>
        <w:ind w:left="-88" w:leftChars="-42"/>
        <w:rPr>
          <w:rFonts w:ascii="宋体" w:hAnsi="宋体" w:eastAsia="宋体" w:cs="宋体"/>
          <w:color w:val="auto"/>
          <w:sz w:val="24"/>
          <w:highlight w:val="none"/>
        </w:rPr>
      </w:pPr>
      <w:r>
        <w:rPr>
          <w:rFonts w:hint="eastAsia" w:ascii="宋体" w:hAnsi="宋体" w:eastAsia="宋体" w:cs="宋体"/>
          <w:color w:val="auto"/>
          <w:sz w:val="24"/>
          <w:highlight w:val="none"/>
        </w:rPr>
        <w:t>说明：</w:t>
      </w:r>
    </w:p>
    <w:p w14:paraId="7BB00DEB">
      <w:pPr>
        <w:spacing w:after="120"/>
        <w:ind w:firstLine="240" w:firstLineChars="100"/>
        <w:rPr>
          <w:rFonts w:ascii="宋体" w:hAnsi="宋体" w:eastAsia="宋体" w:cs="宋体"/>
          <w:color w:val="auto"/>
          <w:sz w:val="24"/>
          <w:highlight w:val="none"/>
        </w:rPr>
      </w:pPr>
      <w:r>
        <w:rPr>
          <w:rFonts w:hint="eastAsia" w:ascii="宋体" w:hAnsi="宋体" w:eastAsia="宋体" w:cs="宋体"/>
          <w:color w:val="auto"/>
          <w:sz w:val="24"/>
          <w:highlight w:val="none"/>
        </w:rPr>
        <w:t>1、本表包含招标文件《采购需求》或其他部分对该项目所有要求的详细报价。“合计”及“报价金额合计”应与附投标承诺汇总表“报价”一致；栏目“单价”为全费用综合包干单价，本包含设备及材料购置、产品运输保险保管、安装调试、通过验收、培训、质保期免费保修维护等所有人工、管理、财务、税金、政策性文件规定及合同包含的所有风险、责任等各项所有应有费用以及投标人认为需要的其它费用等一切费用；并应包含从项目中标起到验收止(含保修期）所发生的一切费用。</w:t>
      </w:r>
    </w:p>
    <w:p w14:paraId="79F41EB7">
      <w:pPr>
        <w:adjustRightInd w:val="0"/>
        <w:snapToGrid w:val="0"/>
        <w:spacing w:line="360" w:lineRule="auto"/>
        <w:jc w:val="center"/>
        <w:rPr>
          <w:rFonts w:ascii="宋体" w:hAnsi="宋体" w:eastAsia="宋体" w:cs="宋体"/>
          <w:b/>
          <w:color w:val="auto"/>
          <w:sz w:val="32"/>
          <w:szCs w:val="32"/>
          <w:highlight w:val="none"/>
        </w:rPr>
      </w:pPr>
    </w:p>
    <w:p w14:paraId="2B5DE741">
      <w:pP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14:paraId="1D54A002">
      <w:pPr>
        <w:adjustRightInd w:val="0"/>
        <w:snapToGrid w:val="0"/>
        <w:spacing w:line="360" w:lineRule="auto"/>
        <w:jc w:val="center"/>
        <w:rPr>
          <w:rFonts w:ascii="宋体" w:hAnsi="宋体" w:eastAsia="宋体" w:cs="宋体"/>
          <w:b/>
          <w:color w:val="auto"/>
          <w:sz w:val="30"/>
          <w:szCs w:val="30"/>
          <w:highlight w:val="none"/>
        </w:rPr>
      </w:pPr>
      <w:r>
        <w:rPr>
          <w:rFonts w:hint="eastAsia" w:ascii="宋体" w:hAnsi="宋体" w:eastAsia="宋体" w:cs="宋体"/>
          <w:b/>
          <w:color w:val="auto"/>
          <w:sz w:val="32"/>
          <w:szCs w:val="32"/>
          <w:highlight w:val="none"/>
        </w:rPr>
        <w:t>三、货物/</w:t>
      </w:r>
      <w:r>
        <w:rPr>
          <w:rFonts w:hint="eastAsia" w:ascii="宋体" w:hAnsi="宋体" w:eastAsia="宋体" w:cs="宋体"/>
          <w:b/>
          <w:color w:val="auto"/>
          <w:sz w:val="30"/>
          <w:szCs w:val="30"/>
          <w:highlight w:val="none"/>
        </w:rPr>
        <w:t>服务说明</w:t>
      </w:r>
    </w:p>
    <w:p w14:paraId="56F6D74A">
      <w:pPr>
        <w:adjustRightInd w:val="0"/>
        <w:snapToGrid w:val="0"/>
        <w:ind w:left="-88" w:leftChars="-42" w:firstLine="281" w:firstLineChars="100"/>
        <w:jc w:val="center"/>
        <w:rPr>
          <w:rFonts w:ascii="宋体" w:hAnsi="宋体" w:eastAsia="宋体" w:cs="宋体"/>
          <w:b/>
          <w:bCs/>
          <w:color w:val="auto"/>
          <w:sz w:val="28"/>
          <w:szCs w:val="28"/>
          <w:highlight w:val="none"/>
        </w:rPr>
      </w:pPr>
    </w:p>
    <w:p w14:paraId="1A1B23B8">
      <w:pPr>
        <w:adjustRightInd w:val="0"/>
        <w:snapToGrid w:val="0"/>
        <w:ind w:left="-88" w:leftChars="-42" w:firstLine="210" w:firstLineChars="100"/>
        <w:rPr>
          <w:rFonts w:ascii="宋体" w:hAnsi="宋体" w:eastAsia="宋体" w:cs="宋体"/>
          <w:bCs/>
          <w:color w:val="auto"/>
          <w:szCs w:val="21"/>
          <w:highlight w:val="none"/>
        </w:rPr>
      </w:pPr>
    </w:p>
    <w:p w14:paraId="4B91E7A1">
      <w:pPr>
        <w:adjustRightInd w:val="0"/>
        <w:snapToGrid w:val="0"/>
        <w:ind w:left="-88" w:leftChars="-42" w:firstLine="210" w:firstLineChars="100"/>
        <w:rPr>
          <w:rFonts w:ascii="宋体" w:hAnsi="宋体" w:eastAsia="宋体" w:cs="宋体"/>
          <w:color w:val="auto"/>
          <w:szCs w:val="21"/>
          <w:highlight w:val="none"/>
        </w:rPr>
      </w:pPr>
    </w:p>
    <w:p w14:paraId="407E0B9E">
      <w:pPr>
        <w:adjustRightInd w:val="0"/>
        <w:snapToGrid w:val="0"/>
        <w:ind w:left="-88" w:leftChars="-42"/>
        <w:outlineLvl w:val="0"/>
        <w:rPr>
          <w:rFonts w:ascii="宋体" w:hAnsi="宋体" w:eastAsia="宋体" w:cs="宋体"/>
          <w:bCs/>
          <w:color w:val="auto"/>
          <w:sz w:val="24"/>
          <w:highlight w:val="none"/>
        </w:rPr>
      </w:pPr>
    </w:p>
    <w:p w14:paraId="26137C43">
      <w:pPr>
        <w:adjustRightInd w:val="0"/>
        <w:snapToGrid w:val="0"/>
        <w:rPr>
          <w:rFonts w:ascii="宋体" w:hAnsi="宋体" w:eastAsia="宋体" w:cs="宋体"/>
          <w:color w:val="auto"/>
          <w:sz w:val="24"/>
          <w:highlight w:val="none"/>
        </w:rPr>
      </w:pPr>
      <w:r>
        <w:rPr>
          <w:rFonts w:hint="eastAsia" w:ascii="宋体" w:hAnsi="宋体" w:eastAsia="宋体" w:cs="宋体"/>
          <w:color w:val="auto"/>
          <w:sz w:val="24"/>
          <w:highlight w:val="none"/>
        </w:rPr>
        <w:t>投标人应根据采购需求编制货物说明/服务方案或服务大纲。格式自拟。</w:t>
      </w:r>
    </w:p>
    <w:p w14:paraId="12DEBE96">
      <w:pPr>
        <w:adjustRightInd w:val="0"/>
        <w:snapToGrid w:val="0"/>
        <w:rPr>
          <w:rFonts w:ascii="宋体" w:hAnsi="宋体" w:eastAsia="宋体" w:cs="宋体"/>
          <w:color w:val="auto"/>
          <w:sz w:val="24"/>
          <w:highlight w:val="none"/>
        </w:rPr>
      </w:pPr>
    </w:p>
    <w:p w14:paraId="11733358">
      <w:pPr>
        <w:adjustRightInd w:val="0"/>
        <w:snapToGrid w:val="0"/>
        <w:rPr>
          <w:rFonts w:ascii="宋体" w:hAnsi="宋体" w:eastAsia="宋体" w:cs="宋体"/>
          <w:color w:val="auto"/>
          <w:sz w:val="24"/>
          <w:highlight w:val="none"/>
        </w:rPr>
      </w:pPr>
    </w:p>
    <w:p w14:paraId="1DF95552">
      <w:pPr>
        <w:adjustRightInd w:val="0"/>
        <w:snapToGrid w:val="0"/>
        <w:rPr>
          <w:rFonts w:ascii="宋体" w:hAnsi="宋体" w:eastAsia="宋体" w:cs="宋体"/>
          <w:color w:val="auto"/>
          <w:sz w:val="24"/>
          <w:highlight w:val="none"/>
        </w:rPr>
      </w:pPr>
    </w:p>
    <w:p w14:paraId="55E91534">
      <w:pPr>
        <w:adjustRightInd w:val="0"/>
        <w:snapToGrid w:val="0"/>
        <w:spacing w:line="360" w:lineRule="auto"/>
        <w:outlineLvl w:val="0"/>
        <w:rPr>
          <w:rFonts w:ascii="宋体" w:hAnsi="宋体" w:eastAsia="宋体" w:cs="宋体"/>
          <w:bCs/>
          <w:color w:val="auto"/>
          <w:sz w:val="24"/>
          <w:highlight w:val="none"/>
        </w:rPr>
      </w:pPr>
      <w:r>
        <w:rPr>
          <w:rFonts w:hint="eastAsia" w:ascii="宋体" w:hAnsi="宋体" w:eastAsia="宋体" w:cs="宋体"/>
          <w:color w:val="auto"/>
          <w:sz w:val="24"/>
          <w:highlight w:val="none"/>
        </w:rPr>
        <w:t>投标人名称：</w:t>
      </w:r>
    </w:p>
    <w:p w14:paraId="6421FF23">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法定代表人或其委托代理人(签字)：</w:t>
      </w:r>
    </w:p>
    <w:p w14:paraId="00EB0DD3">
      <w:pPr>
        <w:spacing w:line="380" w:lineRule="exact"/>
        <w:rPr>
          <w:rFonts w:ascii="宋体" w:hAnsi="宋体" w:eastAsia="宋体" w:cs="宋体"/>
          <w:color w:val="auto"/>
          <w:szCs w:val="21"/>
          <w:highlight w:val="none"/>
        </w:rPr>
      </w:pPr>
      <w:r>
        <w:rPr>
          <w:rFonts w:hint="eastAsia" w:ascii="宋体" w:hAnsi="宋体" w:eastAsia="宋体" w:cs="宋体"/>
          <w:color w:val="auto"/>
          <w:sz w:val="24"/>
          <w:highlight w:val="none"/>
        </w:rPr>
        <w:t>日 期 ：  年  月  日</w:t>
      </w:r>
    </w:p>
    <w:p w14:paraId="4B90384C">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Cs w:val="21"/>
          <w:highlight w:val="none"/>
        </w:rPr>
        <w:br w:type="page"/>
      </w:r>
    </w:p>
    <w:p w14:paraId="62415604">
      <w:pPr>
        <w:adjustRightInd w:val="0"/>
        <w:snapToGrid w:val="0"/>
        <w:spacing w:line="360" w:lineRule="auto"/>
        <w:jc w:val="center"/>
        <w:outlineLvl w:val="0"/>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四、商务/技术响应/偏离表</w:t>
      </w:r>
    </w:p>
    <w:tbl>
      <w:tblPr>
        <w:tblStyle w:val="14"/>
        <w:tblW w:w="9985"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916"/>
        <w:gridCol w:w="2548"/>
        <w:gridCol w:w="2247"/>
        <w:gridCol w:w="2177"/>
        <w:gridCol w:w="1276"/>
        <w:gridCol w:w="821"/>
      </w:tblGrid>
      <w:tr w14:paraId="57E9DB1B">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double" w:color="auto" w:sz="4" w:space="0"/>
              <w:left w:val="double" w:color="auto" w:sz="4" w:space="0"/>
              <w:bottom w:val="single" w:color="auto" w:sz="6" w:space="0"/>
              <w:right w:val="single" w:color="auto" w:sz="6" w:space="0"/>
            </w:tcBorders>
            <w:noWrap/>
            <w:vAlign w:val="center"/>
          </w:tcPr>
          <w:p w14:paraId="4DAC34FD">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2548" w:type="dxa"/>
            <w:tcBorders>
              <w:top w:val="double" w:color="auto" w:sz="4" w:space="0"/>
              <w:left w:val="single" w:color="auto" w:sz="6" w:space="0"/>
              <w:bottom w:val="single" w:color="auto" w:sz="6" w:space="0"/>
              <w:right w:val="single" w:color="auto" w:sz="6" w:space="0"/>
            </w:tcBorders>
            <w:noWrap/>
            <w:vAlign w:val="center"/>
          </w:tcPr>
          <w:p w14:paraId="25491BAD">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采购文件条目号</w:t>
            </w:r>
          </w:p>
        </w:tc>
        <w:tc>
          <w:tcPr>
            <w:tcW w:w="2247" w:type="dxa"/>
            <w:tcBorders>
              <w:top w:val="double" w:color="auto" w:sz="4" w:space="0"/>
              <w:left w:val="single" w:color="auto" w:sz="6" w:space="0"/>
              <w:bottom w:val="single" w:color="auto" w:sz="6" w:space="0"/>
              <w:right w:val="single" w:color="auto" w:sz="6" w:space="0"/>
            </w:tcBorders>
            <w:noWrap/>
            <w:vAlign w:val="center"/>
          </w:tcPr>
          <w:p w14:paraId="398244F3">
            <w:pPr>
              <w:adjustRightInd w:val="0"/>
              <w:snapToGrid w:val="0"/>
              <w:ind w:left="-88" w:leftChars="-42" w:right="-94" w:rightChars="-45"/>
              <w:jc w:val="center"/>
              <w:rPr>
                <w:rFonts w:ascii="宋体" w:hAnsi="宋体" w:eastAsia="宋体" w:cs="宋体"/>
                <w:color w:val="auto"/>
                <w:sz w:val="24"/>
                <w:highlight w:val="none"/>
              </w:rPr>
            </w:pPr>
            <w:r>
              <w:rPr>
                <w:rFonts w:hint="eastAsia" w:ascii="宋体" w:hAnsi="宋体" w:eastAsia="宋体" w:cs="宋体"/>
                <w:color w:val="auto"/>
                <w:sz w:val="24"/>
                <w:highlight w:val="none"/>
              </w:rPr>
              <w:t>采购文件的商务/技术条款</w:t>
            </w:r>
          </w:p>
        </w:tc>
        <w:tc>
          <w:tcPr>
            <w:tcW w:w="2177" w:type="dxa"/>
            <w:tcBorders>
              <w:top w:val="double" w:color="auto" w:sz="4" w:space="0"/>
              <w:left w:val="single" w:color="auto" w:sz="6" w:space="0"/>
              <w:bottom w:val="single" w:color="auto" w:sz="6" w:space="0"/>
              <w:right w:val="single" w:color="auto" w:sz="6" w:space="0"/>
            </w:tcBorders>
            <w:noWrap/>
            <w:vAlign w:val="center"/>
          </w:tcPr>
          <w:p w14:paraId="7E3E8FC2">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投标文件的商务/技术条款</w:t>
            </w:r>
          </w:p>
        </w:tc>
        <w:tc>
          <w:tcPr>
            <w:tcW w:w="1276" w:type="dxa"/>
            <w:tcBorders>
              <w:top w:val="double" w:color="auto" w:sz="4" w:space="0"/>
              <w:left w:val="single" w:color="auto" w:sz="6" w:space="0"/>
              <w:bottom w:val="single" w:color="auto" w:sz="6" w:space="0"/>
              <w:right w:val="single" w:color="auto" w:sz="6" w:space="0"/>
            </w:tcBorders>
            <w:noWrap/>
            <w:vAlign w:val="center"/>
          </w:tcPr>
          <w:p w14:paraId="7EF338C3">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响应与偏离</w:t>
            </w:r>
          </w:p>
        </w:tc>
        <w:tc>
          <w:tcPr>
            <w:tcW w:w="821" w:type="dxa"/>
            <w:tcBorders>
              <w:top w:val="double" w:color="auto" w:sz="4" w:space="0"/>
              <w:left w:val="single" w:color="auto" w:sz="6" w:space="0"/>
              <w:bottom w:val="single" w:color="auto" w:sz="6" w:space="0"/>
              <w:right w:val="double" w:color="auto" w:sz="4" w:space="0"/>
            </w:tcBorders>
            <w:noWrap/>
            <w:vAlign w:val="center"/>
          </w:tcPr>
          <w:p w14:paraId="658D5A73">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说明</w:t>
            </w:r>
          </w:p>
        </w:tc>
      </w:tr>
      <w:tr w14:paraId="3663A87F">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ign w:val="center"/>
          </w:tcPr>
          <w:p w14:paraId="38158686">
            <w:pPr>
              <w:adjustRightInd w:val="0"/>
              <w:snapToGrid w:val="0"/>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noWrap/>
            <w:vAlign w:val="center"/>
          </w:tcPr>
          <w:p w14:paraId="79FFF962">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noWrap/>
            <w:vAlign w:val="center"/>
          </w:tcPr>
          <w:p w14:paraId="0EE8DF9F">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noWrap/>
            <w:vAlign w:val="center"/>
          </w:tcPr>
          <w:p w14:paraId="782BE04A">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noWrap/>
            <w:vAlign w:val="center"/>
          </w:tcPr>
          <w:p w14:paraId="36C2F81D">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noWrap/>
            <w:vAlign w:val="center"/>
          </w:tcPr>
          <w:p w14:paraId="4C240A43">
            <w:pPr>
              <w:adjustRightInd w:val="0"/>
              <w:snapToGrid w:val="0"/>
              <w:ind w:left="-88" w:leftChars="-42"/>
              <w:jc w:val="center"/>
              <w:rPr>
                <w:rFonts w:ascii="宋体" w:hAnsi="宋体" w:eastAsia="宋体" w:cs="宋体"/>
                <w:color w:val="auto"/>
                <w:sz w:val="24"/>
                <w:highlight w:val="none"/>
              </w:rPr>
            </w:pPr>
          </w:p>
        </w:tc>
      </w:tr>
      <w:tr w14:paraId="4D3F8DFA">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ign w:val="center"/>
          </w:tcPr>
          <w:p w14:paraId="324D238C">
            <w:pPr>
              <w:adjustRightInd w:val="0"/>
              <w:snapToGrid w:val="0"/>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noWrap/>
            <w:vAlign w:val="center"/>
          </w:tcPr>
          <w:p w14:paraId="70F5D13F">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noWrap/>
            <w:vAlign w:val="center"/>
          </w:tcPr>
          <w:p w14:paraId="3D9C44DB">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noWrap/>
            <w:vAlign w:val="center"/>
          </w:tcPr>
          <w:p w14:paraId="5889A80C">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noWrap/>
            <w:vAlign w:val="center"/>
          </w:tcPr>
          <w:p w14:paraId="348A9DF1">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noWrap/>
            <w:vAlign w:val="center"/>
          </w:tcPr>
          <w:p w14:paraId="00F5D15A">
            <w:pPr>
              <w:adjustRightInd w:val="0"/>
              <w:snapToGrid w:val="0"/>
              <w:ind w:left="-88" w:leftChars="-42"/>
              <w:jc w:val="center"/>
              <w:rPr>
                <w:rFonts w:ascii="宋体" w:hAnsi="宋体" w:eastAsia="宋体" w:cs="宋体"/>
                <w:color w:val="auto"/>
                <w:sz w:val="24"/>
                <w:highlight w:val="none"/>
              </w:rPr>
            </w:pPr>
          </w:p>
        </w:tc>
      </w:tr>
      <w:tr w14:paraId="306DF7EC">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ign w:val="center"/>
          </w:tcPr>
          <w:p w14:paraId="125A02D1">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noWrap/>
            <w:vAlign w:val="center"/>
          </w:tcPr>
          <w:p w14:paraId="0736E43E">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noWrap/>
            <w:vAlign w:val="center"/>
          </w:tcPr>
          <w:p w14:paraId="3DC19A61">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noWrap/>
            <w:vAlign w:val="center"/>
          </w:tcPr>
          <w:p w14:paraId="24765332">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noWrap/>
            <w:vAlign w:val="center"/>
          </w:tcPr>
          <w:p w14:paraId="3FB6F022">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noWrap/>
            <w:vAlign w:val="center"/>
          </w:tcPr>
          <w:p w14:paraId="1353B18F">
            <w:pPr>
              <w:adjustRightInd w:val="0"/>
              <w:snapToGrid w:val="0"/>
              <w:ind w:left="-88" w:leftChars="-42"/>
              <w:jc w:val="center"/>
              <w:rPr>
                <w:rFonts w:ascii="宋体" w:hAnsi="宋体" w:eastAsia="宋体" w:cs="宋体"/>
                <w:color w:val="auto"/>
                <w:sz w:val="24"/>
                <w:highlight w:val="none"/>
              </w:rPr>
            </w:pPr>
          </w:p>
        </w:tc>
      </w:tr>
      <w:tr w14:paraId="5A5442AC">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single" w:color="auto" w:sz="6" w:space="0"/>
              <w:left w:val="double" w:color="auto" w:sz="4" w:space="0"/>
              <w:bottom w:val="single" w:color="auto" w:sz="6" w:space="0"/>
              <w:right w:val="single" w:color="auto" w:sz="6" w:space="0"/>
            </w:tcBorders>
            <w:noWrap/>
            <w:vAlign w:val="center"/>
          </w:tcPr>
          <w:p w14:paraId="19AAD6C9">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noWrap/>
            <w:vAlign w:val="center"/>
          </w:tcPr>
          <w:p w14:paraId="249E911C">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noWrap/>
            <w:vAlign w:val="center"/>
          </w:tcPr>
          <w:p w14:paraId="46E49046">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noWrap/>
            <w:vAlign w:val="center"/>
          </w:tcPr>
          <w:p w14:paraId="66C27CF8">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noWrap/>
            <w:vAlign w:val="center"/>
          </w:tcPr>
          <w:p w14:paraId="4DD61770">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noWrap/>
            <w:vAlign w:val="center"/>
          </w:tcPr>
          <w:p w14:paraId="53EDAE68">
            <w:pPr>
              <w:adjustRightInd w:val="0"/>
              <w:snapToGrid w:val="0"/>
              <w:ind w:left="-88" w:leftChars="-42"/>
              <w:jc w:val="center"/>
              <w:rPr>
                <w:rFonts w:ascii="宋体" w:hAnsi="宋体" w:eastAsia="宋体" w:cs="宋体"/>
                <w:color w:val="auto"/>
                <w:sz w:val="24"/>
                <w:highlight w:val="none"/>
              </w:rPr>
            </w:pPr>
          </w:p>
        </w:tc>
      </w:tr>
      <w:tr w14:paraId="5E9D1C12">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ign w:val="center"/>
          </w:tcPr>
          <w:p w14:paraId="4C331BEE">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noWrap/>
            <w:vAlign w:val="center"/>
          </w:tcPr>
          <w:p w14:paraId="2C15EA66">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noWrap/>
            <w:vAlign w:val="center"/>
          </w:tcPr>
          <w:p w14:paraId="04000DBA">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noWrap/>
            <w:vAlign w:val="center"/>
          </w:tcPr>
          <w:p w14:paraId="3837C3CC">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noWrap/>
            <w:vAlign w:val="center"/>
          </w:tcPr>
          <w:p w14:paraId="7A2298AF">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noWrap/>
            <w:vAlign w:val="center"/>
          </w:tcPr>
          <w:p w14:paraId="3B1F2154">
            <w:pPr>
              <w:adjustRightInd w:val="0"/>
              <w:snapToGrid w:val="0"/>
              <w:ind w:left="-88" w:leftChars="-42"/>
              <w:jc w:val="center"/>
              <w:rPr>
                <w:rFonts w:ascii="宋体" w:hAnsi="宋体" w:eastAsia="宋体" w:cs="宋体"/>
                <w:color w:val="auto"/>
                <w:sz w:val="24"/>
                <w:highlight w:val="none"/>
              </w:rPr>
            </w:pPr>
          </w:p>
        </w:tc>
      </w:tr>
      <w:tr w14:paraId="3B8DADD8">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double" w:color="auto" w:sz="4" w:space="0"/>
              <w:right w:val="single" w:color="auto" w:sz="6" w:space="0"/>
            </w:tcBorders>
            <w:noWrap/>
            <w:vAlign w:val="center"/>
          </w:tcPr>
          <w:p w14:paraId="79595E03">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double" w:color="auto" w:sz="4" w:space="0"/>
              <w:right w:val="single" w:color="auto" w:sz="6" w:space="0"/>
            </w:tcBorders>
            <w:noWrap/>
            <w:vAlign w:val="center"/>
          </w:tcPr>
          <w:p w14:paraId="5CCE0525">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double" w:color="auto" w:sz="4" w:space="0"/>
              <w:right w:val="single" w:color="auto" w:sz="6" w:space="0"/>
            </w:tcBorders>
            <w:noWrap/>
            <w:vAlign w:val="center"/>
          </w:tcPr>
          <w:p w14:paraId="147D9EA1">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double" w:color="auto" w:sz="4" w:space="0"/>
              <w:right w:val="single" w:color="auto" w:sz="6" w:space="0"/>
            </w:tcBorders>
            <w:noWrap/>
            <w:vAlign w:val="center"/>
          </w:tcPr>
          <w:p w14:paraId="04065A38">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double" w:color="auto" w:sz="4" w:space="0"/>
              <w:right w:val="single" w:color="auto" w:sz="6" w:space="0"/>
            </w:tcBorders>
            <w:noWrap/>
            <w:vAlign w:val="center"/>
          </w:tcPr>
          <w:p w14:paraId="482A03E2">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double" w:color="auto" w:sz="4" w:space="0"/>
              <w:right w:val="double" w:color="auto" w:sz="4" w:space="0"/>
            </w:tcBorders>
            <w:noWrap/>
            <w:vAlign w:val="center"/>
          </w:tcPr>
          <w:p w14:paraId="389662C3">
            <w:pPr>
              <w:adjustRightInd w:val="0"/>
              <w:snapToGrid w:val="0"/>
              <w:ind w:left="-88" w:leftChars="-42"/>
              <w:jc w:val="center"/>
              <w:rPr>
                <w:rFonts w:ascii="宋体" w:hAnsi="宋体" w:eastAsia="宋体" w:cs="宋体"/>
                <w:color w:val="auto"/>
                <w:sz w:val="24"/>
                <w:highlight w:val="none"/>
              </w:rPr>
            </w:pPr>
          </w:p>
        </w:tc>
      </w:tr>
    </w:tbl>
    <w:p w14:paraId="16BAD39F">
      <w:pPr>
        <w:rPr>
          <w:rFonts w:ascii="宋体" w:hAnsi="宋体" w:eastAsia="宋体" w:cs="宋体"/>
          <w:color w:val="auto"/>
          <w:sz w:val="24"/>
          <w:highlight w:val="none"/>
        </w:rPr>
      </w:pPr>
    </w:p>
    <w:p w14:paraId="127E9358">
      <w:pPr>
        <w:rPr>
          <w:rFonts w:ascii="宋体" w:hAnsi="宋体" w:eastAsia="宋体" w:cs="宋体"/>
          <w:color w:val="auto"/>
          <w:sz w:val="24"/>
          <w:highlight w:val="none"/>
        </w:rPr>
      </w:pPr>
      <w:r>
        <w:rPr>
          <w:rFonts w:hint="eastAsia" w:ascii="宋体" w:hAnsi="宋体" w:eastAsia="宋体" w:cs="宋体"/>
          <w:color w:val="auto"/>
          <w:sz w:val="24"/>
          <w:highlight w:val="none"/>
        </w:rPr>
        <w:t>注：如无偏离，则必须注明无偏离。</w:t>
      </w:r>
    </w:p>
    <w:p w14:paraId="45582032">
      <w:pPr>
        <w:adjustRightInd w:val="0"/>
        <w:snapToGrid w:val="0"/>
        <w:ind w:left="-88" w:leftChars="-42"/>
        <w:rPr>
          <w:rFonts w:ascii="宋体" w:hAnsi="宋体" w:eastAsia="宋体" w:cs="宋体"/>
          <w:color w:val="auto"/>
          <w:sz w:val="24"/>
          <w:highlight w:val="none"/>
        </w:rPr>
      </w:pPr>
    </w:p>
    <w:p w14:paraId="4F0497EC">
      <w:pPr>
        <w:adjustRightInd w:val="0"/>
        <w:snapToGrid w:val="0"/>
        <w:ind w:left="-88" w:leftChars="-42"/>
        <w:rPr>
          <w:rFonts w:ascii="宋体" w:hAnsi="宋体" w:eastAsia="宋体" w:cs="宋体"/>
          <w:color w:val="auto"/>
          <w:sz w:val="24"/>
          <w:highlight w:val="none"/>
        </w:rPr>
      </w:pPr>
    </w:p>
    <w:p w14:paraId="665EAEC2">
      <w:pPr>
        <w:adjustRightInd w:val="0"/>
        <w:snapToGrid w:val="0"/>
        <w:ind w:left="-88" w:leftChars="-42"/>
        <w:rPr>
          <w:rFonts w:ascii="宋体" w:hAnsi="宋体" w:eastAsia="宋体" w:cs="宋体"/>
          <w:color w:val="auto"/>
          <w:sz w:val="24"/>
          <w:highlight w:val="none"/>
        </w:rPr>
      </w:pPr>
    </w:p>
    <w:p w14:paraId="0204B112">
      <w:pPr>
        <w:ind w:firstLine="480" w:firstLineChars="200"/>
        <w:rPr>
          <w:rFonts w:ascii="宋体" w:hAnsi="宋体" w:eastAsia="宋体" w:cs="宋体"/>
          <w:color w:val="auto"/>
          <w:sz w:val="24"/>
          <w:highlight w:val="none"/>
        </w:rPr>
      </w:pPr>
    </w:p>
    <w:p w14:paraId="1C82CA50">
      <w:pPr>
        <w:ind w:firstLine="480" w:firstLineChars="200"/>
        <w:rPr>
          <w:rFonts w:ascii="宋体" w:hAnsi="宋体" w:eastAsia="宋体" w:cs="宋体"/>
          <w:color w:val="auto"/>
          <w:sz w:val="24"/>
          <w:highlight w:val="none"/>
        </w:rPr>
      </w:pPr>
    </w:p>
    <w:p w14:paraId="24B097CC">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p w14:paraId="0E4C2436">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法定代表人或其委托代理人(签字)：</w:t>
      </w:r>
    </w:p>
    <w:p w14:paraId="37EFE274">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日 期 ：  年  月  日</w:t>
      </w:r>
    </w:p>
    <w:p w14:paraId="39387ECC">
      <w:pPr>
        <w:adjustRightInd w:val="0"/>
        <w:snapToGrid w:val="0"/>
        <w:spacing w:line="360" w:lineRule="auto"/>
        <w:outlineLvl w:val="0"/>
        <w:rPr>
          <w:rFonts w:ascii="宋体" w:hAnsi="宋体" w:eastAsia="宋体" w:cs="宋体"/>
          <w:color w:val="auto"/>
          <w:szCs w:val="21"/>
          <w:highlight w:val="none"/>
        </w:rPr>
      </w:pPr>
    </w:p>
    <w:p w14:paraId="3FBFCD58">
      <w:pPr>
        <w:spacing w:line="380" w:lineRule="exact"/>
        <w:jc w:val="center"/>
        <w:rPr>
          <w:rFonts w:ascii="宋体" w:hAnsi="宋体" w:eastAsia="宋体" w:cs="宋体"/>
          <w:color w:val="auto"/>
          <w:sz w:val="32"/>
          <w:szCs w:val="21"/>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五、法定代表人身份证明</w:t>
      </w:r>
    </w:p>
    <w:p w14:paraId="2EC2E99F">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p w14:paraId="0D64BBAF">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单位性质：</w:t>
      </w:r>
    </w:p>
    <w:p w14:paraId="26103C11">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地址：</w:t>
      </w:r>
    </w:p>
    <w:p w14:paraId="6128A7E3">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成立时间： 年 月 日</w:t>
      </w:r>
    </w:p>
    <w:p w14:paraId="316980AB">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经营期限：</w:t>
      </w:r>
    </w:p>
    <w:p w14:paraId="30F3A722">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姓名：</w:t>
      </w:r>
      <w:r>
        <w:rPr>
          <w:rFonts w:hint="eastAsia" w:ascii="宋体" w:hAnsi="宋体" w:eastAsia="宋体" w:cs="宋体"/>
          <w:color w:val="auto"/>
          <w:sz w:val="24"/>
          <w:highlight w:val="none"/>
          <w:u w:val="single"/>
        </w:rPr>
        <w:t xml:space="preserve">      （法定代表人签字）</w:t>
      </w:r>
      <w:r>
        <w:rPr>
          <w:rFonts w:hint="eastAsia" w:ascii="宋体" w:hAnsi="宋体" w:eastAsia="宋体" w:cs="宋体"/>
          <w:color w:val="auto"/>
          <w:sz w:val="24"/>
          <w:highlight w:val="none"/>
        </w:rPr>
        <w:t xml:space="preserve"> 性别： 年龄：职务：</w:t>
      </w:r>
    </w:p>
    <w:p w14:paraId="44D01550">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系 （投标人名称）的法定代表人。</w:t>
      </w:r>
    </w:p>
    <w:p w14:paraId="022A4E80">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特此证明。</w:t>
      </w:r>
    </w:p>
    <w:p w14:paraId="7158FABA">
      <w:pPr>
        <w:spacing w:line="400" w:lineRule="exact"/>
        <w:rPr>
          <w:rFonts w:ascii="宋体" w:hAnsi="宋体" w:eastAsia="宋体" w:cs="宋体"/>
          <w:color w:val="auto"/>
          <w:sz w:val="24"/>
          <w:highlight w:val="none"/>
        </w:rPr>
      </w:pPr>
    </w:p>
    <w:p w14:paraId="16BB7ABF">
      <w:pPr>
        <w:spacing w:line="400" w:lineRule="exact"/>
        <w:jc w:val="right"/>
        <w:rPr>
          <w:rFonts w:ascii="宋体" w:hAnsi="宋体" w:eastAsia="宋体" w:cs="宋体"/>
          <w:color w:val="auto"/>
          <w:sz w:val="24"/>
          <w:highlight w:val="none"/>
        </w:rPr>
      </w:pPr>
    </w:p>
    <w:tbl>
      <w:tblPr>
        <w:tblStyle w:val="14"/>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14:paraId="5CC3DD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10" w:hRule="atLeast"/>
          <w:jc w:val="center"/>
        </w:trPr>
        <w:tc>
          <w:tcPr>
            <w:tcW w:w="4473" w:type="dxa"/>
            <w:noWrap/>
            <w:vAlign w:val="center"/>
          </w:tcPr>
          <w:p w14:paraId="7F2A0D0F">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473" w:type="dxa"/>
            <w:noWrap/>
            <w:vAlign w:val="center"/>
          </w:tcPr>
          <w:p w14:paraId="671D7CE1">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bl>
    <w:p w14:paraId="6F06E818">
      <w:pPr>
        <w:spacing w:line="400" w:lineRule="exact"/>
        <w:jc w:val="right"/>
        <w:rPr>
          <w:rFonts w:ascii="宋体" w:hAnsi="宋体" w:eastAsia="宋体" w:cs="宋体"/>
          <w:color w:val="auto"/>
          <w:sz w:val="24"/>
          <w:highlight w:val="none"/>
        </w:rPr>
      </w:pPr>
    </w:p>
    <w:p w14:paraId="7BF89E89">
      <w:pPr>
        <w:spacing w:line="400" w:lineRule="exact"/>
        <w:jc w:val="right"/>
        <w:rPr>
          <w:rFonts w:ascii="宋体" w:hAnsi="宋体" w:eastAsia="宋体" w:cs="宋体"/>
          <w:color w:val="auto"/>
          <w:sz w:val="24"/>
          <w:highlight w:val="none"/>
        </w:rPr>
      </w:pPr>
    </w:p>
    <w:p w14:paraId="490701F0">
      <w:pPr>
        <w:spacing w:line="360" w:lineRule="auto"/>
        <w:jc w:val="right"/>
        <w:rPr>
          <w:rFonts w:ascii="宋体" w:hAnsi="宋体" w:eastAsia="宋体" w:cs="宋体"/>
          <w:color w:val="auto"/>
          <w:sz w:val="24"/>
          <w:highlight w:val="none"/>
        </w:rPr>
      </w:pPr>
      <w:r>
        <w:rPr>
          <w:rFonts w:hint="eastAsia" w:ascii="宋体" w:hAnsi="宋体" w:eastAsia="宋体" w:cs="宋体"/>
          <w:color w:val="auto"/>
          <w:sz w:val="24"/>
          <w:highlight w:val="none"/>
        </w:rPr>
        <w:t xml:space="preserve">                                    投标人：（盖单位章）</w:t>
      </w:r>
    </w:p>
    <w:p w14:paraId="018318BE">
      <w:pPr>
        <w:spacing w:line="360" w:lineRule="auto"/>
        <w:jc w:val="right"/>
        <w:rPr>
          <w:rFonts w:ascii="宋体" w:hAnsi="宋体" w:eastAsia="宋体" w:cs="宋体"/>
          <w:color w:val="auto"/>
          <w:sz w:val="24"/>
          <w:highlight w:val="none"/>
        </w:rPr>
      </w:pPr>
      <w:r>
        <w:rPr>
          <w:rFonts w:hint="eastAsia" w:ascii="宋体" w:hAnsi="宋体" w:eastAsia="宋体" w:cs="宋体"/>
          <w:color w:val="auto"/>
          <w:sz w:val="24"/>
          <w:highlight w:val="none"/>
        </w:rPr>
        <w:t>年</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 xml:space="preserve">日 </w:t>
      </w:r>
    </w:p>
    <w:p w14:paraId="16E8388B">
      <w:pPr>
        <w:spacing w:line="400" w:lineRule="exact"/>
        <w:ind w:right="600"/>
        <w:rPr>
          <w:rFonts w:ascii="宋体" w:hAnsi="宋体" w:eastAsia="宋体" w:cs="宋体"/>
          <w:b/>
          <w:color w:val="auto"/>
          <w:sz w:val="24"/>
          <w:highlight w:val="none"/>
        </w:rPr>
      </w:pPr>
    </w:p>
    <w:p w14:paraId="0148C747">
      <w:pPr>
        <w:spacing w:line="440" w:lineRule="exact"/>
        <w:ind w:right="600"/>
        <w:rPr>
          <w:rFonts w:ascii="宋体" w:hAnsi="宋体" w:eastAsia="宋体" w:cs="宋体"/>
          <w:b/>
          <w:color w:val="auto"/>
          <w:sz w:val="24"/>
          <w:highlight w:val="none"/>
        </w:rPr>
      </w:pPr>
      <w:bookmarkStart w:id="9" w:name="_Toc281562938"/>
      <w:bookmarkStart w:id="10" w:name="_Toc235592960"/>
      <w:bookmarkStart w:id="11" w:name="_Toc193115823"/>
      <w:r>
        <w:rPr>
          <w:rFonts w:hint="eastAsia" w:ascii="宋体" w:hAnsi="宋体" w:eastAsia="宋体" w:cs="宋体"/>
          <w:b/>
          <w:color w:val="auto"/>
          <w:sz w:val="24"/>
          <w:highlight w:val="none"/>
        </w:rPr>
        <w:t>注：1、法定代表人的签字必须是亲笔签名，不得使用印章签名或其他电子制版签名代替亲笔签名。</w:t>
      </w:r>
    </w:p>
    <w:p w14:paraId="1B6BA718">
      <w:pPr>
        <w:spacing w:line="44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2、提供两份原件，一份在开标时提供查验，一份并入投标文件正本中。法定代表人来参加开标，则必须同时携带法定代表人身份证明和本人身份证原件。</w:t>
      </w:r>
    </w:p>
    <w:p w14:paraId="449B87D9">
      <w:pPr>
        <w:spacing w:line="400" w:lineRule="exact"/>
        <w:rPr>
          <w:rFonts w:ascii="宋体" w:hAnsi="宋体" w:eastAsia="宋体" w:cs="宋体"/>
          <w:color w:val="auto"/>
          <w:szCs w:val="21"/>
          <w:highlight w:val="none"/>
        </w:rPr>
      </w:pPr>
    </w:p>
    <w:p w14:paraId="1FB72D4C">
      <w:pPr>
        <w:spacing w:line="400" w:lineRule="exact"/>
        <w:jc w:val="center"/>
        <w:rPr>
          <w:rFonts w:ascii="宋体" w:hAnsi="宋体" w:eastAsia="宋体" w:cs="宋体"/>
          <w:color w:val="auto"/>
          <w:sz w:val="32"/>
          <w:szCs w:val="32"/>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授权委托书</w:t>
      </w:r>
      <w:bookmarkEnd w:id="9"/>
      <w:bookmarkEnd w:id="10"/>
      <w:bookmarkEnd w:id="11"/>
      <w:r>
        <w:rPr>
          <w:rFonts w:hint="eastAsia" w:ascii="宋体" w:hAnsi="宋体" w:eastAsia="宋体" w:cs="宋体"/>
          <w:b/>
          <w:color w:val="auto"/>
          <w:sz w:val="32"/>
          <w:szCs w:val="32"/>
          <w:highlight w:val="none"/>
        </w:rPr>
        <w:t>（如有）</w:t>
      </w:r>
    </w:p>
    <w:p w14:paraId="0F8D5071">
      <w:pPr>
        <w:spacing w:line="400" w:lineRule="exact"/>
        <w:rPr>
          <w:rFonts w:ascii="宋体" w:hAnsi="宋体" w:eastAsia="宋体" w:cs="宋体"/>
          <w:color w:val="auto"/>
          <w:sz w:val="32"/>
          <w:szCs w:val="21"/>
          <w:highlight w:val="none"/>
        </w:rPr>
      </w:pPr>
    </w:p>
    <w:p w14:paraId="06407B99">
      <w:pPr>
        <w:topLinePunct/>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本人（姓名）系（投标人名称）的法定代表人，现委托（姓名）为我方代理人。代理人根据授权，以我方名义签署、澄清、说明、补正、递交、撤回、修改（项目名称）投标文件、签订合同和处理有关事宜，其法律后果由我方承担。</w:t>
      </w:r>
    </w:p>
    <w:p w14:paraId="189DD74C">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 xml:space="preserve">    委托期限：。</w:t>
      </w:r>
    </w:p>
    <w:p w14:paraId="1771C119">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代理人无转委托权。</w:t>
      </w:r>
    </w:p>
    <w:p w14:paraId="42415D03">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附：法定代表人身份证明</w:t>
      </w:r>
    </w:p>
    <w:p w14:paraId="3B3F35A4">
      <w:pPr>
        <w:spacing w:line="240" w:lineRule="exact"/>
        <w:ind w:firstLine="480" w:firstLineChars="200"/>
        <w:rPr>
          <w:rFonts w:ascii="宋体" w:hAnsi="宋体" w:eastAsia="宋体" w:cs="宋体"/>
          <w:color w:val="auto"/>
          <w:sz w:val="24"/>
          <w:highlight w:val="none"/>
        </w:rPr>
      </w:pPr>
    </w:p>
    <w:p w14:paraId="079F964F">
      <w:pPr>
        <w:spacing w:line="240" w:lineRule="exact"/>
        <w:ind w:firstLine="480" w:firstLineChars="200"/>
        <w:rPr>
          <w:rFonts w:ascii="宋体" w:hAnsi="宋体" w:eastAsia="宋体" w:cs="宋体"/>
          <w:color w:val="auto"/>
          <w:sz w:val="24"/>
          <w:highlight w:val="none"/>
        </w:rPr>
      </w:pPr>
    </w:p>
    <w:tbl>
      <w:tblPr>
        <w:tblStyle w:val="14"/>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14:paraId="0D766B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17" w:hRule="atLeast"/>
          <w:jc w:val="center"/>
        </w:trPr>
        <w:tc>
          <w:tcPr>
            <w:tcW w:w="4661" w:type="dxa"/>
            <w:noWrap/>
            <w:vAlign w:val="center"/>
          </w:tcPr>
          <w:p w14:paraId="01DB209E">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661" w:type="dxa"/>
            <w:noWrap/>
            <w:vAlign w:val="center"/>
          </w:tcPr>
          <w:p w14:paraId="2004ABBA">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r w14:paraId="37DB50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2" w:hRule="atLeast"/>
          <w:jc w:val="center"/>
        </w:trPr>
        <w:tc>
          <w:tcPr>
            <w:tcW w:w="4661" w:type="dxa"/>
            <w:noWrap/>
            <w:vAlign w:val="center"/>
          </w:tcPr>
          <w:p w14:paraId="0CB8D7BB">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代理人身份证（正面）</w:t>
            </w:r>
          </w:p>
        </w:tc>
        <w:tc>
          <w:tcPr>
            <w:tcW w:w="4661" w:type="dxa"/>
            <w:noWrap/>
            <w:vAlign w:val="center"/>
          </w:tcPr>
          <w:p w14:paraId="64B98A10">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代理人身份证（背面）</w:t>
            </w:r>
          </w:p>
        </w:tc>
      </w:tr>
    </w:tbl>
    <w:p w14:paraId="1CD2F56D">
      <w:pPr>
        <w:spacing w:line="240" w:lineRule="exact"/>
        <w:rPr>
          <w:rFonts w:ascii="宋体" w:hAnsi="宋体" w:eastAsia="宋体" w:cs="宋体"/>
          <w:color w:val="auto"/>
          <w:sz w:val="28"/>
          <w:szCs w:val="28"/>
          <w:highlight w:val="none"/>
        </w:rPr>
      </w:pPr>
    </w:p>
    <w:p w14:paraId="23FC7CE6">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投标人：（盖单位章）</w:t>
      </w:r>
    </w:p>
    <w:p w14:paraId="13C5C15D">
      <w:pPr>
        <w:spacing w:line="240" w:lineRule="exact"/>
        <w:jc w:val="right"/>
        <w:rPr>
          <w:rFonts w:ascii="宋体" w:hAnsi="宋体" w:eastAsia="宋体" w:cs="宋体"/>
          <w:color w:val="auto"/>
          <w:sz w:val="24"/>
          <w:highlight w:val="none"/>
        </w:rPr>
      </w:pPr>
    </w:p>
    <w:p w14:paraId="0C2E13A3">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法定代表人：（签字）</w:t>
      </w:r>
    </w:p>
    <w:p w14:paraId="47FF8D71">
      <w:pPr>
        <w:spacing w:line="240" w:lineRule="exact"/>
        <w:ind w:right="420"/>
        <w:rPr>
          <w:rFonts w:ascii="宋体" w:hAnsi="宋体" w:eastAsia="宋体" w:cs="宋体"/>
          <w:color w:val="auto"/>
          <w:sz w:val="24"/>
          <w:highlight w:val="none"/>
        </w:rPr>
      </w:pPr>
    </w:p>
    <w:p w14:paraId="73084B67">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授权委托代理人：（签字）</w:t>
      </w:r>
    </w:p>
    <w:p w14:paraId="32D979B5">
      <w:pPr>
        <w:spacing w:line="240" w:lineRule="exact"/>
        <w:ind w:right="480"/>
        <w:rPr>
          <w:rFonts w:ascii="宋体" w:hAnsi="宋体" w:eastAsia="宋体" w:cs="宋体"/>
          <w:color w:val="auto"/>
          <w:sz w:val="24"/>
          <w:highlight w:val="none"/>
        </w:rPr>
      </w:pPr>
    </w:p>
    <w:p w14:paraId="57DE4960">
      <w:pPr>
        <w:spacing w:line="240" w:lineRule="exact"/>
        <w:rPr>
          <w:rFonts w:ascii="宋体" w:hAnsi="宋体" w:eastAsia="宋体" w:cs="宋体"/>
          <w:b/>
          <w:bCs/>
          <w:color w:val="auto"/>
          <w:sz w:val="24"/>
          <w:highlight w:val="none"/>
        </w:rPr>
      </w:pPr>
      <w:r>
        <w:rPr>
          <w:rFonts w:hint="eastAsia" w:ascii="宋体" w:hAnsi="宋体" w:eastAsia="宋体" w:cs="宋体"/>
          <w:color w:val="auto"/>
          <w:sz w:val="24"/>
          <w:highlight w:val="none"/>
        </w:rPr>
        <w:t>年月日</w:t>
      </w:r>
    </w:p>
    <w:p w14:paraId="36DC7732">
      <w:pPr>
        <w:spacing w:line="440" w:lineRule="exact"/>
        <w:ind w:firstLine="482" w:firstLineChars="200"/>
        <w:jc w:val="left"/>
        <w:rPr>
          <w:rFonts w:ascii="宋体" w:hAnsi="宋体" w:eastAsia="宋体" w:cs="宋体"/>
          <w:b/>
          <w:bCs/>
          <w:color w:val="auto"/>
          <w:sz w:val="24"/>
          <w:highlight w:val="none"/>
        </w:rPr>
      </w:pPr>
      <w:r>
        <w:rPr>
          <w:rFonts w:hint="eastAsia" w:ascii="宋体" w:hAnsi="宋体" w:eastAsia="宋体" w:cs="宋体"/>
          <w:b/>
          <w:bCs/>
          <w:color w:val="auto"/>
          <w:sz w:val="24"/>
          <w:highlight w:val="none"/>
        </w:rPr>
        <w:t>注：提供两份原件，一份在开标时提供查验，一份并入投标文件正本中。法定代表人授权委托人来参加开标，则必须同时携带法定代表人身份证明和法定代表人授权委托书及被授权人有效身份证原件及被授权人在投标人近三个月内任意一个月的社保证明。</w:t>
      </w:r>
    </w:p>
    <w:p w14:paraId="13D911BC">
      <w:pPr>
        <w:ind w:firstLine="640" w:firstLineChars="200"/>
        <w:rPr>
          <w:rFonts w:ascii="宋体" w:hAnsi="宋体" w:eastAsia="宋体" w:cs="宋体"/>
          <w:color w:val="auto"/>
          <w:sz w:val="32"/>
          <w:highlight w:val="none"/>
        </w:rPr>
      </w:pPr>
    </w:p>
    <w:p w14:paraId="1BD8D1AE">
      <w:pPr>
        <w:overflowPunct w:val="0"/>
        <w:spacing w:line="360" w:lineRule="auto"/>
        <w:jc w:val="cente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六、投标人基本情况表及资格审查资料</w:t>
      </w:r>
    </w:p>
    <w:p w14:paraId="3D55EF71">
      <w:pPr>
        <w:spacing w:after="120"/>
        <w:ind w:left="420" w:leftChars="200" w:firstLine="482" w:firstLineChars="200"/>
        <w:rPr>
          <w:rFonts w:ascii="宋体" w:hAnsi="宋体" w:eastAsia="宋体" w:cs="宋体"/>
          <w:color w:val="auto"/>
          <w:sz w:val="24"/>
          <w:highlight w:val="none"/>
        </w:rPr>
      </w:pPr>
      <w:r>
        <w:rPr>
          <w:rFonts w:hint="eastAsia" w:ascii="宋体" w:hAnsi="宋体" w:eastAsia="宋体" w:cs="宋体"/>
          <w:b/>
          <w:color w:val="auto"/>
          <w:sz w:val="24"/>
          <w:highlight w:val="none"/>
        </w:rPr>
        <w:t>（1）投标人基本情况表</w:t>
      </w:r>
    </w:p>
    <w:tbl>
      <w:tblPr>
        <w:tblStyle w:val="14"/>
        <w:tblW w:w="901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8"/>
        <w:gridCol w:w="901"/>
        <w:gridCol w:w="1142"/>
        <w:gridCol w:w="855"/>
        <w:gridCol w:w="585"/>
        <w:gridCol w:w="299"/>
        <w:gridCol w:w="1082"/>
        <w:gridCol w:w="1838"/>
        <w:gridCol w:w="1556"/>
        <w:gridCol w:w="25"/>
        <w:gridCol w:w="9"/>
      </w:tblGrid>
      <w:tr w14:paraId="56D0CD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19" w:type="dxa"/>
            <w:gridSpan w:val="2"/>
            <w:tcBorders>
              <w:top w:val="double" w:color="auto" w:sz="4" w:space="0"/>
              <w:left w:val="double" w:color="auto" w:sz="4" w:space="0"/>
              <w:bottom w:val="single" w:color="auto" w:sz="6" w:space="0"/>
              <w:right w:val="single" w:color="auto" w:sz="6" w:space="0"/>
            </w:tcBorders>
            <w:vAlign w:val="center"/>
          </w:tcPr>
          <w:p w14:paraId="5FF5AB6C">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tc>
        <w:tc>
          <w:tcPr>
            <w:tcW w:w="3963" w:type="dxa"/>
            <w:gridSpan w:val="5"/>
            <w:tcBorders>
              <w:top w:val="double" w:color="auto" w:sz="4" w:space="0"/>
              <w:left w:val="single" w:color="auto" w:sz="6" w:space="0"/>
              <w:bottom w:val="single" w:color="auto" w:sz="6" w:space="0"/>
              <w:right w:val="single" w:color="auto" w:sz="6" w:space="0"/>
            </w:tcBorders>
            <w:vAlign w:val="center"/>
          </w:tcPr>
          <w:p w14:paraId="33F31D8E">
            <w:pPr>
              <w:topLinePunct/>
              <w:spacing w:line="440" w:lineRule="exact"/>
              <w:jc w:val="center"/>
              <w:rPr>
                <w:rFonts w:ascii="宋体" w:hAnsi="宋体" w:eastAsia="宋体" w:cs="宋体"/>
                <w:color w:val="auto"/>
                <w:sz w:val="24"/>
                <w:highlight w:val="none"/>
              </w:rPr>
            </w:pPr>
          </w:p>
        </w:tc>
        <w:tc>
          <w:tcPr>
            <w:tcW w:w="1838" w:type="dxa"/>
            <w:tcBorders>
              <w:top w:val="double" w:color="auto" w:sz="4" w:space="0"/>
              <w:left w:val="single" w:color="auto" w:sz="6" w:space="0"/>
              <w:bottom w:val="single" w:color="auto" w:sz="6" w:space="0"/>
              <w:right w:val="single" w:color="auto" w:sz="6" w:space="0"/>
            </w:tcBorders>
            <w:vAlign w:val="center"/>
          </w:tcPr>
          <w:p w14:paraId="3FF23F00">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法定代表人</w:t>
            </w:r>
          </w:p>
        </w:tc>
        <w:tc>
          <w:tcPr>
            <w:tcW w:w="1590" w:type="dxa"/>
            <w:gridSpan w:val="3"/>
            <w:tcBorders>
              <w:top w:val="double" w:color="auto" w:sz="4" w:space="0"/>
              <w:left w:val="single" w:color="auto" w:sz="6" w:space="0"/>
              <w:bottom w:val="single" w:color="auto" w:sz="6" w:space="0"/>
              <w:right w:val="double" w:color="auto" w:sz="4" w:space="0"/>
            </w:tcBorders>
            <w:vAlign w:val="center"/>
          </w:tcPr>
          <w:p w14:paraId="296DD3B0">
            <w:pPr>
              <w:topLinePunct/>
              <w:spacing w:line="440" w:lineRule="exact"/>
              <w:jc w:val="center"/>
              <w:rPr>
                <w:rFonts w:ascii="宋体" w:hAnsi="宋体" w:eastAsia="宋体" w:cs="宋体"/>
                <w:color w:val="auto"/>
                <w:sz w:val="24"/>
                <w:highlight w:val="none"/>
              </w:rPr>
            </w:pPr>
          </w:p>
        </w:tc>
      </w:tr>
      <w:tr w14:paraId="0159FA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391F28F6">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委托代理人</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1463A83B">
            <w:pPr>
              <w:topLinePunct/>
              <w:spacing w:line="440" w:lineRule="exact"/>
              <w:jc w:val="center"/>
              <w:rPr>
                <w:rFonts w:ascii="宋体" w:hAnsi="宋体" w:eastAsia="宋体" w:cs="宋体"/>
                <w:color w:val="auto"/>
                <w:sz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14:paraId="2A67F435">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联系电话</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5B5C3C7F">
            <w:pPr>
              <w:topLinePunct/>
              <w:spacing w:line="440" w:lineRule="exact"/>
              <w:jc w:val="center"/>
              <w:rPr>
                <w:rFonts w:ascii="宋体" w:hAnsi="宋体" w:eastAsia="宋体" w:cs="宋体"/>
                <w:color w:val="auto"/>
                <w:sz w:val="24"/>
                <w:highlight w:val="none"/>
              </w:rPr>
            </w:pPr>
          </w:p>
        </w:tc>
      </w:tr>
      <w:tr w14:paraId="1DE985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2256DF8A">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上年营业收入</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271C52BF">
            <w:pPr>
              <w:topLinePunct/>
              <w:spacing w:line="440" w:lineRule="exact"/>
              <w:jc w:val="center"/>
              <w:rPr>
                <w:rFonts w:ascii="宋体" w:hAnsi="宋体" w:eastAsia="宋体" w:cs="宋体"/>
                <w:color w:val="auto"/>
                <w:sz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14:paraId="65A19E73">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员工总人数</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264E01B9">
            <w:pPr>
              <w:topLinePunct/>
              <w:spacing w:line="440" w:lineRule="exact"/>
              <w:jc w:val="center"/>
              <w:rPr>
                <w:rFonts w:ascii="宋体" w:hAnsi="宋体" w:eastAsia="宋体" w:cs="宋体"/>
                <w:color w:val="auto"/>
                <w:sz w:val="24"/>
                <w:highlight w:val="none"/>
              </w:rPr>
            </w:pPr>
          </w:p>
        </w:tc>
      </w:tr>
      <w:tr w14:paraId="0007E2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restart"/>
            <w:tcBorders>
              <w:top w:val="single" w:color="auto" w:sz="6" w:space="0"/>
              <w:left w:val="double" w:color="auto" w:sz="4" w:space="0"/>
              <w:bottom w:val="single" w:color="auto" w:sz="6" w:space="0"/>
              <w:right w:val="single" w:color="auto" w:sz="6" w:space="0"/>
            </w:tcBorders>
            <w:vAlign w:val="center"/>
          </w:tcPr>
          <w:p w14:paraId="43AA4C7E">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营业执照</w:t>
            </w: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1116665A">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统一信用代码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0F6D9FB5">
            <w:pPr>
              <w:topLinePunct/>
              <w:spacing w:line="440" w:lineRule="exact"/>
              <w:jc w:val="center"/>
              <w:rPr>
                <w:rFonts w:ascii="宋体" w:hAnsi="宋体" w:eastAsia="宋体" w:cs="宋体"/>
                <w:color w:val="auto"/>
                <w:sz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696D4155">
            <w:pPr>
              <w:topLinePunct/>
              <w:spacing w:line="440" w:lineRule="exact"/>
              <w:ind w:firstLine="120" w:firstLineChars="50"/>
              <w:jc w:val="center"/>
              <w:rPr>
                <w:rFonts w:ascii="宋体" w:hAnsi="宋体" w:eastAsia="宋体" w:cs="宋体"/>
                <w:color w:val="auto"/>
                <w:sz w:val="24"/>
                <w:highlight w:val="none"/>
              </w:rPr>
            </w:pPr>
            <w:r>
              <w:rPr>
                <w:rFonts w:hint="eastAsia" w:ascii="宋体" w:hAnsi="宋体" w:eastAsia="宋体" w:cs="宋体"/>
                <w:color w:val="auto"/>
                <w:sz w:val="24"/>
                <w:highlight w:val="none"/>
              </w:rPr>
              <w:t>注册地址</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6941D592">
            <w:pPr>
              <w:topLinePunct/>
              <w:spacing w:line="440" w:lineRule="exact"/>
              <w:ind w:firstLine="120" w:firstLineChars="50"/>
              <w:jc w:val="center"/>
              <w:rPr>
                <w:rFonts w:ascii="宋体" w:hAnsi="宋体" w:eastAsia="宋体" w:cs="宋体"/>
                <w:color w:val="auto"/>
                <w:sz w:val="24"/>
                <w:highlight w:val="none"/>
              </w:rPr>
            </w:pPr>
          </w:p>
        </w:tc>
      </w:tr>
      <w:tr w14:paraId="5BB233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34"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408E7DC1">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45973E69">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29B4CF39">
            <w:pPr>
              <w:topLinePunct/>
              <w:spacing w:line="440" w:lineRule="exact"/>
              <w:jc w:val="center"/>
              <w:rPr>
                <w:rFonts w:ascii="宋体" w:hAnsi="宋体" w:eastAsia="宋体" w:cs="宋体"/>
                <w:color w:val="auto"/>
                <w:sz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6315BE85">
            <w:pPr>
              <w:topLinePunct/>
              <w:spacing w:line="440" w:lineRule="exact"/>
              <w:ind w:firstLine="120" w:firstLineChars="50"/>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发证日期</w:t>
            </w:r>
          </w:p>
        </w:tc>
        <w:tc>
          <w:tcPr>
            <w:tcW w:w="3394" w:type="dxa"/>
            <w:gridSpan w:val="2"/>
            <w:tcBorders>
              <w:top w:val="single" w:color="auto" w:sz="6" w:space="0"/>
              <w:left w:val="single" w:color="auto" w:sz="6" w:space="0"/>
              <w:bottom w:val="single" w:color="auto" w:sz="6" w:space="0"/>
              <w:right w:val="double" w:color="auto" w:sz="4" w:space="0"/>
            </w:tcBorders>
            <w:vAlign w:val="center"/>
          </w:tcPr>
          <w:p w14:paraId="1212287B">
            <w:pPr>
              <w:topLinePunct/>
              <w:spacing w:line="440" w:lineRule="exact"/>
              <w:ind w:firstLine="120" w:firstLineChars="50"/>
              <w:jc w:val="center"/>
              <w:rPr>
                <w:rFonts w:ascii="宋体" w:hAnsi="宋体" w:eastAsia="宋体" w:cs="宋体"/>
                <w:color w:val="auto"/>
                <w:sz w:val="24"/>
                <w:highlight w:val="none"/>
              </w:rPr>
            </w:pPr>
          </w:p>
        </w:tc>
      </w:tr>
      <w:tr w14:paraId="519166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0FC613DF">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6BA2DD8E">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营业范围（主营）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7BD6E16">
            <w:pPr>
              <w:topLinePunct/>
              <w:spacing w:line="440" w:lineRule="exact"/>
              <w:ind w:firstLine="120" w:firstLineChars="50"/>
              <w:jc w:val="center"/>
              <w:rPr>
                <w:rFonts w:ascii="宋体" w:hAnsi="宋体" w:eastAsia="宋体" w:cs="宋体"/>
                <w:color w:val="auto"/>
                <w:sz w:val="24"/>
                <w:highlight w:val="none"/>
              </w:rPr>
            </w:pPr>
          </w:p>
        </w:tc>
      </w:tr>
      <w:tr w14:paraId="45287A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2D07D883">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1B5278E8">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营业范围（兼营）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4905977">
            <w:pPr>
              <w:topLinePunct/>
              <w:spacing w:line="440" w:lineRule="exact"/>
              <w:ind w:firstLine="120" w:firstLineChars="50"/>
              <w:jc w:val="center"/>
              <w:rPr>
                <w:rFonts w:ascii="宋体" w:hAnsi="宋体" w:eastAsia="宋体" w:cs="宋体"/>
                <w:color w:val="auto"/>
                <w:sz w:val="24"/>
                <w:highlight w:val="none"/>
              </w:rPr>
            </w:pPr>
          </w:p>
        </w:tc>
      </w:tr>
      <w:tr w14:paraId="30DE70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220BF22A">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基本账户开户行及账号</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CBEFFD4">
            <w:pPr>
              <w:topLinePunct/>
              <w:spacing w:line="440" w:lineRule="exact"/>
              <w:jc w:val="center"/>
              <w:rPr>
                <w:rFonts w:ascii="宋体" w:hAnsi="宋体" w:eastAsia="宋体" w:cs="宋体"/>
                <w:color w:val="auto"/>
                <w:sz w:val="24"/>
                <w:highlight w:val="none"/>
              </w:rPr>
            </w:pPr>
          </w:p>
        </w:tc>
      </w:tr>
      <w:tr w14:paraId="0E59D6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24C5729B">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税务登记机关</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A5C28B0">
            <w:pPr>
              <w:topLinePunct/>
              <w:spacing w:line="440" w:lineRule="exact"/>
              <w:jc w:val="center"/>
              <w:rPr>
                <w:rFonts w:ascii="宋体" w:hAnsi="宋体" w:eastAsia="宋体" w:cs="宋体"/>
                <w:color w:val="auto"/>
                <w:sz w:val="24"/>
                <w:highlight w:val="none"/>
              </w:rPr>
            </w:pPr>
          </w:p>
        </w:tc>
      </w:tr>
      <w:tr w14:paraId="2BBAD1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04"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6C51EB5D">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57FAFB8">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等级</w:t>
            </w:r>
          </w:p>
        </w:tc>
        <w:tc>
          <w:tcPr>
            <w:tcW w:w="1082" w:type="dxa"/>
            <w:tcBorders>
              <w:top w:val="single" w:color="auto" w:sz="6" w:space="0"/>
              <w:left w:val="single" w:color="auto" w:sz="6" w:space="0"/>
              <w:bottom w:val="single" w:color="auto" w:sz="6" w:space="0"/>
              <w:right w:val="single" w:color="auto" w:sz="6" w:space="0"/>
            </w:tcBorders>
            <w:vAlign w:val="center"/>
          </w:tcPr>
          <w:p w14:paraId="4CB1A621">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发证机关</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7FD04337">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有效期</w:t>
            </w:r>
          </w:p>
        </w:tc>
      </w:tr>
      <w:tr w14:paraId="335BAB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0C97E653">
            <w:pPr>
              <w:topLinePunct/>
              <w:spacing w:line="440" w:lineRule="exact"/>
              <w:jc w:val="center"/>
              <w:rPr>
                <w:rFonts w:ascii="宋体" w:hAnsi="宋体" w:eastAsia="宋体" w:cs="宋体"/>
                <w:color w:val="auto"/>
                <w:sz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8D7AEED">
            <w:pPr>
              <w:topLinePunct/>
              <w:spacing w:line="440" w:lineRule="exact"/>
              <w:jc w:val="center"/>
              <w:rPr>
                <w:rFonts w:ascii="宋体" w:hAnsi="宋体" w:eastAsia="宋体" w:cs="宋体"/>
                <w:color w:val="auto"/>
                <w:sz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14:paraId="4487A7A2">
            <w:pPr>
              <w:topLinePunct/>
              <w:spacing w:line="440" w:lineRule="exact"/>
              <w:jc w:val="center"/>
              <w:rPr>
                <w:rFonts w:ascii="宋体" w:hAnsi="宋体" w:eastAsia="宋体" w:cs="宋体"/>
                <w:color w:val="auto"/>
                <w:sz w:val="24"/>
                <w:highlight w:val="none"/>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1B3635A8">
            <w:pPr>
              <w:topLinePunct/>
              <w:spacing w:line="440" w:lineRule="exact"/>
              <w:jc w:val="center"/>
              <w:rPr>
                <w:rFonts w:ascii="宋体" w:hAnsi="宋体" w:eastAsia="宋体" w:cs="宋体"/>
                <w:color w:val="auto"/>
                <w:sz w:val="24"/>
                <w:highlight w:val="none"/>
              </w:rPr>
            </w:pPr>
          </w:p>
        </w:tc>
      </w:tr>
      <w:tr w14:paraId="25B5B3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5B558B69">
            <w:pPr>
              <w:topLinePunct/>
              <w:spacing w:line="440" w:lineRule="exact"/>
              <w:jc w:val="center"/>
              <w:rPr>
                <w:rFonts w:ascii="宋体" w:hAnsi="宋体" w:eastAsia="宋体" w:cs="宋体"/>
                <w:color w:val="auto"/>
                <w:sz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07E3CDF">
            <w:pPr>
              <w:topLinePunct/>
              <w:spacing w:line="440" w:lineRule="exact"/>
              <w:jc w:val="center"/>
              <w:rPr>
                <w:rFonts w:ascii="宋体" w:hAnsi="宋体" w:eastAsia="宋体" w:cs="宋体"/>
                <w:color w:val="auto"/>
                <w:sz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14:paraId="793AC497">
            <w:pPr>
              <w:topLinePunct/>
              <w:spacing w:line="440" w:lineRule="exact"/>
              <w:jc w:val="center"/>
              <w:rPr>
                <w:rFonts w:ascii="宋体" w:hAnsi="宋体" w:eastAsia="宋体" w:cs="宋体"/>
                <w:color w:val="auto"/>
                <w:sz w:val="24"/>
                <w:highlight w:val="none"/>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7301FA08">
            <w:pPr>
              <w:topLinePunct/>
              <w:spacing w:line="440" w:lineRule="exact"/>
              <w:jc w:val="center"/>
              <w:rPr>
                <w:rFonts w:ascii="宋体" w:hAnsi="宋体" w:eastAsia="宋体" w:cs="宋体"/>
                <w:color w:val="auto"/>
                <w:sz w:val="24"/>
                <w:highlight w:val="none"/>
              </w:rPr>
            </w:pPr>
          </w:p>
        </w:tc>
      </w:tr>
    </w:tbl>
    <w:p w14:paraId="056AF50A">
      <w:pPr>
        <w:overflowPunct w:val="0"/>
        <w:spacing w:line="360" w:lineRule="auto"/>
        <w:jc w:val="center"/>
        <w:rPr>
          <w:rFonts w:ascii="宋体" w:hAnsi="宋体" w:eastAsia="宋体" w:cs="宋体"/>
          <w:b/>
          <w:color w:val="auto"/>
          <w:sz w:val="32"/>
          <w:szCs w:val="32"/>
          <w:highlight w:val="none"/>
        </w:rPr>
      </w:pPr>
    </w:p>
    <w:p w14:paraId="3E725A5A">
      <w:pPr>
        <w:wordWrap w:val="0"/>
        <w:adjustRightInd w:val="0"/>
        <w:snapToGrid w:val="0"/>
        <w:spacing w:beforeLines="50" w:line="460" w:lineRule="exact"/>
        <w:ind w:firstLine="482" w:firstLineChars="200"/>
        <w:jc w:val="center"/>
        <w:rPr>
          <w:rFonts w:ascii="宋体" w:hAnsi="宋体" w:eastAsia="宋体" w:cs="宋体"/>
          <w:bCs/>
          <w:color w:val="auto"/>
          <w:sz w:val="24"/>
          <w:highlight w:val="none"/>
        </w:rPr>
      </w:pPr>
      <w:r>
        <w:rPr>
          <w:rFonts w:hint="eastAsia" w:ascii="宋体" w:hAnsi="宋体" w:eastAsia="宋体" w:cs="宋体"/>
          <w:b/>
          <w:color w:val="auto"/>
          <w:sz w:val="24"/>
          <w:highlight w:val="none"/>
        </w:rPr>
        <w:t>（2）</w:t>
      </w:r>
      <w:r>
        <w:rPr>
          <w:rFonts w:hint="eastAsia" w:ascii="宋体" w:hAnsi="宋体" w:eastAsia="宋体" w:cs="宋体"/>
          <w:b/>
          <w:bCs/>
          <w:color w:val="auto"/>
          <w:sz w:val="24"/>
          <w:highlight w:val="none"/>
        </w:rPr>
        <w:t>供应商相关满足资格条件相关资料复印件。</w:t>
      </w:r>
    </w:p>
    <w:p w14:paraId="6542C25E">
      <w:pPr>
        <w:overflowPunct w:val="0"/>
        <w:spacing w:line="360" w:lineRule="auto"/>
        <w:jc w:val="center"/>
        <w:rPr>
          <w:rFonts w:ascii="宋体" w:hAnsi="宋体" w:eastAsia="宋体" w:cs="宋体"/>
          <w:b/>
          <w:color w:val="auto"/>
          <w:sz w:val="32"/>
          <w:szCs w:val="32"/>
          <w:highlight w:val="none"/>
        </w:rPr>
      </w:pPr>
    </w:p>
    <w:p w14:paraId="24894C68">
      <w:pPr>
        <w:spacing w:line="480" w:lineRule="exact"/>
        <w:rPr>
          <w:rFonts w:ascii="宋体" w:hAnsi="宋体" w:eastAsia="宋体" w:cs="宋体"/>
          <w:color w:val="auto"/>
          <w:sz w:val="30"/>
          <w:szCs w:val="30"/>
          <w:highlight w:val="none"/>
        </w:rPr>
      </w:pPr>
    </w:p>
    <w:p w14:paraId="3EDE7D6A">
      <w:pPr>
        <w:spacing w:line="480" w:lineRule="exact"/>
        <w:rPr>
          <w:rFonts w:ascii="宋体" w:hAnsi="宋体" w:eastAsia="宋体" w:cs="宋体"/>
          <w:color w:val="auto"/>
          <w:sz w:val="30"/>
          <w:szCs w:val="30"/>
          <w:highlight w:val="none"/>
        </w:rPr>
      </w:pPr>
    </w:p>
    <w:p w14:paraId="539F81A0">
      <w:pPr>
        <w:spacing w:line="480" w:lineRule="exact"/>
        <w:rPr>
          <w:rFonts w:ascii="宋体" w:hAnsi="宋体" w:eastAsia="宋体" w:cs="宋体"/>
          <w:color w:val="auto"/>
          <w:sz w:val="30"/>
          <w:szCs w:val="30"/>
          <w:highlight w:val="none"/>
        </w:rPr>
      </w:pPr>
    </w:p>
    <w:p w14:paraId="2B69766D">
      <w:pPr>
        <w:adjustRightInd w:val="0"/>
        <w:snapToGrid w:val="0"/>
        <w:spacing w:line="360" w:lineRule="auto"/>
        <w:outlineLvl w:val="0"/>
        <w:rPr>
          <w:rFonts w:ascii="宋体" w:hAnsi="宋体" w:eastAsia="宋体" w:cs="宋体"/>
          <w:b/>
          <w:color w:val="auto"/>
          <w:sz w:val="24"/>
          <w:highlight w:val="none"/>
        </w:rPr>
      </w:pPr>
    </w:p>
    <w:p w14:paraId="485B9CDC">
      <w:pPr>
        <w:spacing w:line="420" w:lineRule="exact"/>
        <w:ind w:firstLine="472" w:firstLineChars="200"/>
        <w:rPr>
          <w:rFonts w:ascii="宋体" w:hAnsi="宋体" w:eastAsia="宋体" w:cs="宋体"/>
          <w:color w:val="auto"/>
          <w:spacing w:val="-2"/>
          <w:sz w:val="24"/>
          <w:highlight w:val="none"/>
        </w:rPr>
        <w:sectPr>
          <w:footerReference r:id="rId8" w:type="first"/>
          <w:footerReference r:id="rId7" w:type="default"/>
          <w:pgSz w:w="11905" w:h="16838"/>
          <w:pgMar w:top="1531" w:right="1531" w:bottom="1531" w:left="1531" w:header="850" w:footer="992" w:gutter="0"/>
          <w:pgNumType w:fmt="decimal"/>
          <w:cols w:space="0" w:num="1"/>
          <w:rtlGutter w:val="0"/>
          <w:docGrid w:type="lines" w:linePitch="315" w:charSpace="0"/>
        </w:sectPr>
      </w:pPr>
    </w:p>
    <w:p w14:paraId="1790BD4B">
      <w:pPr>
        <w:spacing w:line="420" w:lineRule="exact"/>
        <w:jc w:val="cente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七、投标人认为需要提供的其它资料</w:t>
      </w:r>
    </w:p>
    <w:p w14:paraId="64A910CF">
      <w:pPr>
        <w:rPr>
          <w:rFonts w:ascii="宋体" w:hAnsi="宋体" w:eastAsia="宋体" w:cs="宋体"/>
          <w:color w:val="auto"/>
          <w:sz w:val="32"/>
          <w:highlight w:val="none"/>
        </w:rPr>
      </w:pPr>
    </w:p>
    <w:p w14:paraId="6CE11226">
      <w:pPr>
        <w:keepNext w:val="0"/>
        <w:keepLines w:val="0"/>
        <w:pageBreakBefore w:val="0"/>
        <w:kinsoku/>
        <w:wordWrap/>
        <w:overflowPunct/>
        <w:topLinePunct w:val="0"/>
        <w:autoSpaceDE/>
        <w:autoSpaceDN/>
        <w:bidi w:val="0"/>
        <w:adjustRightInd/>
        <w:snapToGrid/>
        <w:spacing w:line="360" w:lineRule="auto"/>
        <w:textAlignment w:val="auto"/>
        <w:rPr>
          <w:rFonts w:ascii="宋体" w:hAnsi="宋体" w:eastAsia="宋体" w:cs="宋体"/>
          <w:color w:val="auto"/>
          <w:highlight w:val="none"/>
        </w:rPr>
      </w:pPr>
    </w:p>
    <w:sectPr>
      <w:footerReference r:id="rId10" w:type="first"/>
      <w:footerReference r:id="rId9" w:type="default"/>
      <w:pgSz w:w="11905" w:h="16838"/>
      <w:pgMar w:top="1531" w:right="1531" w:bottom="1531" w:left="1531" w:header="850" w:footer="992" w:gutter="0"/>
      <w:pgNumType w:fmt="decimal"/>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98924C">
    <w:pPr>
      <w:tabs>
        <w:tab w:val="center" w:pos="4320"/>
        <w:tab w:val="right" w:pos="8640"/>
      </w:tabs>
      <w:snapToGrid w:val="0"/>
      <w:jc w:val="left"/>
      <w:rPr>
        <w:rFonts w:ascii="仿宋_GB2312" w:hAnsi="Calibri" w:eastAsia="仿宋_GB2312" w:cs="Times New Roman"/>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86D52C">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46866">
    <w:pPr>
      <w:tabs>
        <w:tab w:val="center" w:pos="4320"/>
        <w:tab w:val="right" w:pos="8640"/>
      </w:tabs>
      <w:snapToGrid w:val="0"/>
      <w:jc w:val="left"/>
      <w:rPr>
        <w:rFonts w:ascii="仿宋_GB2312" w:hAnsi="Calibri" w:eastAsia="仿宋_GB2312"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30175" cy="13716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30175" cy="1371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98C7A6">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0.8pt;width:10.25pt;mso-position-horizontal:center;mso-position-horizontal-relative:margin;z-index:251664384;mso-width-relative:page;mso-height-relative:page;" filled="f" stroked="f" coordsize="21600,21600" o:gfxdata="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9fH6M0gAAAAMBAAAPAAAAAAAAAAEAIAAAACIAAABkcnMvZG93bnJldi54bWxQ&#10;SwECFAAUAAAACACHTuJARUg4gjYCAABhBAAADgAAAAAAAAABACAAAAAhAQAAZHJzL2Uyb0RvYy54&#10;bWxQSwUGAAAAAAYABgBZAQAAyQUAAAAA&#10;">
              <v:fill on="f" focussize="0,0"/>
              <v:stroke on="f" weight="0.5pt"/>
              <v:imagedata o:title=""/>
              <o:lock v:ext="edit" aspectratio="f"/>
              <v:textbox inset="0mm,0mm,0mm,0mm">
                <w:txbxContent>
                  <w:p w14:paraId="1D98C7A6">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5444AC">
    <w:pPr>
      <w:snapToGrid w:val="0"/>
      <w:jc w:val="left"/>
      <w:rPr>
        <w:rFonts w:ascii="仿宋_GB2312" w:hAnsi="Calibri" w:eastAsia="仿宋_GB2312"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8AD8F9">
                          <w:pPr>
                            <w:pStyle w:val="6"/>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188AD8F9">
                    <w:pPr>
                      <w:pStyle w:val="6"/>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E5253F">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4A2A7A1C">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w:fldChar w:fldCharType="begin"/>
                          </w:r>
                          <w:r>
                            <w:rPr>
                              <w:rFonts w:ascii="仿宋_GB2312" w:hAnsi="Calibri" w:eastAsia="仿宋_GB2312" w:cs="Times New Roman"/>
                              <w:sz w:val="18"/>
                              <w:szCs w:val="18"/>
                            </w:rPr>
                            <w:instrText xml:space="preserve"> PAGE  \* MERGEFORMAT </w:instrText>
                          </w:r>
                          <w:r>
                            <w:rPr>
                              <w:rFonts w:ascii="仿宋_GB2312" w:hAnsi="Calibri" w:eastAsia="仿宋_GB2312" w:cs="Times New Roman"/>
                              <w:sz w:val="18"/>
                              <w:szCs w:val="18"/>
                            </w:rPr>
                            <w:fldChar w:fldCharType="separate"/>
                          </w:r>
                          <w:r>
                            <w:rPr>
                              <w:rFonts w:ascii="仿宋_GB2312" w:hAnsi="Calibri" w:eastAsia="仿宋_GB2312" w:cs="Times New Roman"/>
                              <w:sz w:val="18"/>
                              <w:szCs w:val="18"/>
                            </w:rPr>
                            <w:t>1</w:t>
                          </w:r>
                          <w:r>
                            <w:rPr>
                              <w:rFonts w:ascii="仿宋_GB2312" w:hAnsi="Calibri" w:eastAsia="仿宋_GB2312" w:cs="Times New Roman"/>
                              <w:sz w:val="18"/>
                              <w:szCs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EjNV8zXAQAAsQ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duULPIyzDiJ09R7suK4G2ei&#10;O9edkOeAC9FSi/tPif5oUe+0O4sRFmO3GAcf1L7Py5Vqgb89RGwu95wqTLDINTk4ycx63rq0Kv/6&#10;OevxT9v8B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GhpgkvTAAAABQEAAA8AAAAAAAAAAQAgAAAA&#10;IgAAAGRycy9kb3ducmV2LnhtbFBLAQIUABQAAAAIAIdO4kBIzVfM1wEAALEDAAAOAAAAAAAAAAEA&#10;IAAAACIBAABkcnMvZTJvRG9jLnhtbFBLBQYAAAAABgAGAFkBAABrBQAAAAA=&#10;">
              <v:fill on="f" focussize="0,0"/>
              <v:stroke on="f" weight="1.25pt"/>
              <v:imagedata o:title=""/>
              <o:lock v:ext="edit" aspectratio="f"/>
              <v:textbox inset="0mm,0mm,0mm,0mm" style="mso-fit-shape-to-text:t;">
                <w:txbxContent>
                  <w:p w14:paraId="4A2A7A1C">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w:fldChar w:fldCharType="begin"/>
                    </w:r>
                    <w:r>
                      <w:rPr>
                        <w:rFonts w:ascii="仿宋_GB2312" w:hAnsi="Calibri" w:eastAsia="仿宋_GB2312" w:cs="Times New Roman"/>
                        <w:sz w:val="18"/>
                        <w:szCs w:val="18"/>
                      </w:rPr>
                      <w:instrText xml:space="preserve"> PAGE  \* MERGEFORMAT </w:instrText>
                    </w:r>
                    <w:r>
                      <w:rPr>
                        <w:rFonts w:ascii="仿宋_GB2312" w:hAnsi="Calibri" w:eastAsia="仿宋_GB2312" w:cs="Times New Roman"/>
                        <w:sz w:val="18"/>
                        <w:szCs w:val="18"/>
                      </w:rPr>
                      <w:fldChar w:fldCharType="separate"/>
                    </w:r>
                    <w:r>
                      <w:rPr>
                        <w:rFonts w:ascii="仿宋_GB2312" w:hAnsi="Calibri" w:eastAsia="仿宋_GB2312" w:cs="Times New Roman"/>
                        <w:sz w:val="18"/>
                        <w:szCs w:val="18"/>
                      </w:rPr>
                      <w:t>1</w:t>
                    </w:r>
                    <w:r>
                      <w:rPr>
                        <w:rFonts w:ascii="仿宋_GB2312" w:hAnsi="Calibri" w:eastAsia="仿宋_GB2312" w:cs="Times New Roman"/>
                        <w:sz w:val="18"/>
                        <w:szCs w:val="1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C62A5">
    <w:pPr>
      <w:tabs>
        <w:tab w:val="center" w:pos="4153"/>
        <w:tab w:val="right" w:pos="8306"/>
      </w:tabs>
      <w:snapToGrid w:val="0"/>
      <w:ind w:right="360"/>
      <w:rPr>
        <w:rFonts w:ascii="宋体" w:hAnsi="宋体" w:eastAsia="宋体" w:cs="宋体"/>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ADC8BE">
                          <w:pPr>
                            <w:pStyle w:val="6"/>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0ADC8BE">
                    <w:pPr>
                      <w:pStyle w:val="6"/>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1947E5">
    <w:pPr>
      <w:tabs>
        <w:tab w:val="center" w:pos="7106"/>
      </w:tabs>
      <w:snapToGrid w:val="0"/>
      <w:ind w:right="360"/>
      <w:jc w:val="left"/>
      <w:rPr>
        <w:rFonts w:ascii="仿宋_GB2312" w:hAnsi="Calibri" w:eastAsia="仿宋_GB2312" w:cs="Times New Roman"/>
        <w:sz w:val="18"/>
        <w:szCs w:val="18"/>
      </w:rPr>
    </w:pPr>
    <w:r>
      <w:rPr>
        <w:rFonts w:ascii="仿宋_GB2312" w:hAnsi="Calibri" w:eastAsia="仿宋_GB2312" w:cs="Times New Roman"/>
        <w:sz w:val="18"/>
        <w:szCs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47955"/>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ffectLst/>
                    </wps:spPr>
                    <wps:txbx>
                      <w:txbxContent>
                        <w:p w14:paraId="6EE5AE56">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65pt;width:9.05pt;mso-position-horizontal:center;mso-position-horizontal-relative:margin;mso-wrap-style:none;z-index:251660288;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ulvw/RAAAAAwEAAA8AAAAAAAAAAQAgAAAAIgAA&#10;AGRycy9kb3ducmV2LnhtbFBLAQIUABQAAAAIAIdO4kBmJfqZDwIAABAEAAAOAAAAAAAAAAEAIAAA&#10;ACABAABkcnMvZTJvRG9jLnhtbFBLBQYAAAAABgAGAFkBAAChBQAAAAA=&#10;">
              <v:fill on="f" focussize="0,0"/>
              <v:stroke on="f"/>
              <v:imagedata o:title=""/>
              <o:lock v:ext="edit" aspectratio="f"/>
              <v:textbox inset="0mm,0mm,0mm,0mm" style="mso-fit-shape-to-text:t;">
                <w:txbxContent>
                  <w:p w14:paraId="6EE5AE56">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v:textbox>
            </v:shape>
          </w:pict>
        </mc:Fallback>
      </mc:AlternateContent>
    </w:r>
    <w:r>
      <w:rPr>
        <w:rFonts w:ascii="仿宋_GB2312" w:hAnsi="Calibri" w:eastAsia="仿宋_GB2312" w:cs="Times New Roman"/>
        <w:sz w:val="18"/>
        <w:szCs w:val="18"/>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EB0355">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3C0261"/>
    <w:multiLevelType w:val="singleLevel"/>
    <w:tmpl w:val="1D3C0261"/>
    <w:lvl w:ilvl="0" w:tentative="0">
      <w:start w:val="1"/>
      <w:numFmt w:val="chineseCounting"/>
      <w:suff w:val="nothing"/>
      <w:lvlText w:val="%1、"/>
      <w:lvlJc w:val="left"/>
      <w:rPr>
        <w:rFonts w:hint="eastAsia"/>
      </w:rPr>
    </w:lvl>
  </w:abstractNum>
  <w:abstractNum w:abstractNumId="1">
    <w:nsid w:val="6BAC26DB"/>
    <w:multiLevelType w:val="singleLevel"/>
    <w:tmpl w:val="6BAC26DB"/>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SystemFonts/>
  <w:bordersDoNotSurroundHeader w:val="0"/>
  <w:bordersDoNotSurroundFooter w:val="0"/>
  <w:documentProtection w:enforcement="0"/>
  <w:defaultTabStop w:val="420"/>
  <w:drawingGridHorizontalSpacing w:val="210"/>
  <w:drawingGridVerticalSpacing w:val="158"/>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wNjE0MGJhMDU3YzRkYmJhMjE3ZDgyNTcxYWQ0NWEifQ=="/>
  </w:docVars>
  <w:rsids>
    <w:rsidRoot w:val="6EDB6AE2"/>
    <w:rsid w:val="00073C0C"/>
    <w:rsid w:val="00074DA8"/>
    <w:rsid w:val="00141169"/>
    <w:rsid w:val="002632C8"/>
    <w:rsid w:val="00264799"/>
    <w:rsid w:val="002B53B8"/>
    <w:rsid w:val="002F4BBB"/>
    <w:rsid w:val="00411A0E"/>
    <w:rsid w:val="00425BC0"/>
    <w:rsid w:val="00484466"/>
    <w:rsid w:val="004A50B7"/>
    <w:rsid w:val="005D0FFE"/>
    <w:rsid w:val="0080251E"/>
    <w:rsid w:val="008E44E8"/>
    <w:rsid w:val="00AE1B7A"/>
    <w:rsid w:val="00B664CC"/>
    <w:rsid w:val="00BF0E2A"/>
    <w:rsid w:val="00C04C98"/>
    <w:rsid w:val="00E04306"/>
    <w:rsid w:val="00EF7472"/>
    <w:rsid w:val="00F26064"/>
    <w:rsid w:val="00F3325A"/>
    <w:rsid w:val="00FB537B"/>
    <w:rsid w:val="00FD1FB2"/>
    <w:rsid w:val="01011432"/>
    <w:rsid w:val="016A347B"/>
    <w:rsid w:val="022B1413"/>
    <w:rsid w:val="025179BA"/>
    <w:rsid w:val="0257598A"/>
    <w:rsid w:val="029F039A"/>
    <w:rsid w:val="02A86215"/>
    <w:rsid w:val="02E3341B"/>
    <w:rsid w:val="02E66FBD"/>
    <w:rsid w:val="02ED4364"/>
    <w:rsid w:val="02F2197A"/>
    <w:rsid w:val="035241C7"/>
    <w:rsid w:val="03C041F2"/>
    <w:rsid w:val="03F139E0"/>
    <w:rsid w:val="03F31506"/>
    <w:rsid w:val="042D3D65"/>
    <w:rsid w:val="044B6DCB"/>
    <w:rsid w:val="04A17FBB"/>
    <w:rsid w:val="05066B4B"/>
    <w:rsid w:val="062815F7"/>
    <w:rsid w:val="07820F75"/>
    <w:rsid w:val="07EA0E72"/>
    <w:rsid w:val="088017D6"/>
    <w:rsid w:val="09095327"/>
    <w:rsid w:val="09341A9E"/>
    <w:rsid w:val="0962293F"/>
    <w:rsid w:val="09D9119E"/>
    <w:rsid w:val="0A140428"/>
    <w:rsid w:val="0AD83AC6"/>
    <w:rsid w:val="0B785A87"/>
    <w:rsid w:val="0C3C77C2"/>
    <w:rsid w:val="0C9D2956"/>
    <w:rsid w:val="0CB437FC"/>
    <w:rsid w:val="0DC83553"/>
    <w:rsid w:val="0DD028B8"/>
    <w:rsid w:val="0E8F4521"/>
    <w:rsid w:val="0E945864"/>
    <w:rsid w:val="0EBB70C4"/>
    <w:rsid w:val="0F3550C8"/>
    <w:rsid w:val="0FC46EA3"/>
    <w:rsid w:val="0FF22291"/>
    <w:rsid w:val="0FFF4F13"/>
    <w:rsid w:val="101D790A"/>
    <w:rsid w:val="1055163A"/>
    <w:rsid w:val="11083DF3"/>
    <w:rsid w:val="11242DF5"/>
    <w:rsid w:val="112C593C"/>
    <w:rsid w:val="119C6247"/>
    <w:rsid w:val="11B06553"/>
    <w:rsid w:val="11B5429E"/>
    <w:rsid w:val="128B2877"/>
    <w:rsid w:val="13573354"/>
    <w:rsid w:val="141348F8"/>
    <w:rsid w:val="14151024"/>
    <w:rsid w:val="142739AB"/>
    <w:rsid w:val="145F04F1"/>
    <w:rsid w:val="14C60571"/>
    <w:rsid w:val="16510BF8"/>
    <w:rsid w:val="168E3310"/>
    <w:rsid w:val="170A0BE8"/>
    <w:rsid w:val="170D2487"/>
    <w:rsid w:val="17397720"/>
    <w:rsid w:val="177F61D5"/>
    <w:rsid w:val="189B61E4"/>
    <w:rsid w:val="18BC10DA"/>
    <w:rsid w:val="1917583F"/>
    <w:rsid w:val="19B874E6"/>
    <w:rsid w:val="1A720AEE"/>
    <w:rsid w:val="1A954C6D"/>
    <w:rsid w:val="1B726396"/>
    <w:rsid w:val="1B7E3A6F"/>
    <w:rsid w:val="1BC021BE"/>
    <w:rsid w:val="1BE16B4B"/>
    <w:rsid w:val="1C5648D0"/>
    <w:rsid w:val="1C6F24E2"/>
    <w:rsid w:val="1C907DE2"/>
    <w:rsid w:val="1C9D605B"/>
    <w:rsid w:val="1CEE68B6"/>
    <w:rsid w:val="1D8B05A9"/>
    <w:rsid w:val="1DA13929"/>
    <w:rsid w:val="1DD71A40"/>
    <w:rsid w:val="1E026ABD"/>
    <w:rsid w:val="1EB51737"/>
    <w:rsid w:val="1F6244B2"/>
    <w:rsid w:val="1F675673"/>
    <w:rsid w:val="1F6D7F66"/>
    <w:rsid w:val="1F8F2C28"/>
    <w:rsid w:val="201D476F"/>
    <w:rsid w:val="203171E6"/>
    <w:rsid w:val="20803CC9"/>
    <w:rsid w:val="20893CDB"/>
    <w:rsid w:val="209E6A67"/>
    <w:rsid w:val="2107263D"/>
    <w:rsid w:val="211803A6"/>
    <w:rsid w:val="217355DC"/>
    <w:rsid w:val="21A32365"/>
    <w:rsid w:val="21D529CD"/>
    <w:rsid w:val="22071DB9"/>
    <w:rsid w:val="22A36827"/>
    <w:rsid w:val="23636EA1"/>
    <w:rsid w:val="23E65186"/>
    <w:rsid w:val="24374FE7"/>
    <w:rsid w:val="243A027A"/>
    <w:rsid w:val="24765B0F"/>
    <w:rsid w:val="24881D2D"/>
    <w:rsid w:val="24A26904"/>
    <w:rsid w:val="25DC5E46"/>
    <w:rsid w:val="25F403A5"/>
    <w:rsid w:val="26124D65"/>
    <w:rsid w:val="262E1D4D"/>
    <w:rsid w:val="26F95BBE"/>
    <w:rsid w:val="277F5534"/>
    <w:rsid w:val="27842A7A"/>
    <w:rsid w:val="28212236"/>
    <w:rsid w:val="28441A80"/>
    <w:rsid w:val="29581C87"/>
    <w:rsid w:val="29693E94"/>
    <w:rsid w:val="296C2E8C"/>
    <w:rsid w:val="29A5770C"/>
    <w:rsid w:val="29EF3C6E"/>
    <w:rsid w:val="2A2D4934"/>
    <w:rsid w:val="2A497953"/>
    <w:rsid w:val="2BE87373"/>
    <w:rsid w:val="2C0564E9"/>
    <w:rsid w:val="2C6C370D"/>
    <w:rsid w:val="2D287162"/>
    <w:rsid w:val="2DBF0527"/>
    <w:rsid w:val="2DE53D06"/>
    <w:rsid w:val="2E701821"/>
    <w:rsid w:val="2E92378A"/>
    <w:rsid w:val="2F611C76"/>
    <w:rsid w:val="2FF124EE"/>
    <w:rsid w:val="302B327D"/>
    <w:rsid w:val="30F71D86"/>
    <w:rsid w:val="318D6246"/>
    <w:rsid w:val="31CB6D6E"/>
    <w:rsid w:val="32A23F73"/>
    <w:rsid w:val="33095248"/>
    <w:rsid w:val="332E1DFE"/>
    <w:rsid w:val="339613FE"/>
    <w:rsid w:val="33A361F5"/>
    <w:rsid w:val="33F151B2"/>
    <w:rsid w:val="348744BB"/>
    <w:rsid w:val="35D71366"/>
    <w:rsid w:val="3757357E"/>
    <w:rsid w:val="382E6BCD"/>
    <w:rsid w:val="38596F16"/>
    <w:rsid w:val="38E86458"/>
    <w:rsid w:val="3902576C"/>
    <w:rsid w:val="390457DD"/>
    <w:rsid w:val="391A0D07"/>
    <w:rsid w:val="395835DE"/>
    <w:rsid w:val="39D54D65"/>
    <w:rsid w:val="39E15381"/>
    <w:rsid w:val="3A23599A"/>
    <w:rsid w:val="3A5835DF"/>
    <w:rsid w:val="3AEC66D3"/>
    <w:rsid w:val="3B292616"/>
    <w:rsid w:val="3B4E3445"/>
    <w:rsid w:val="3B8D6CB0"/>
    <w:rsid w:val="3BF52D0E"/>
    <w:rsid w:val="3C096E11"/>
    <w:rsid w:val="3C0D7E40"/>
    <w:rsid w:val="3CBC3E83"/>
    <w:rsid w:val="3CC1358A"/>
    <w:rsid w:val="3CE5162C"/>
    <w:rsid w:val="3D0575D8"/>
    <w:rsid w:val="3D934BE4"/>
    <w:rsid w:val="3D9646D4"/>
    <w:rsid w:val="3DC56B27"/>
    <w:rsid w:val="3E6B3DB3"/>
    <w:rsid w:val="3E8F54E1"/>
    <w:rsid w:val="3ECB78C6"/>
    <w:rsid w:val="3F0F0517"/>
    <w:rsid w:val="3F5B3E28"/>
    <w:rsid w:val="3F903830"/>
    <w:rsid w:val="40361C2C"/>
    <w:rsid w:val="406E36E7"/>
    <w:rsid w:val="407C4056"/>
    <w:rsid w:val="40932DFF"/>
    <w:rsid w:val="41FA46E1"/>
    <w:rsid w:val="42075BA1"/>
    <w:rsid w:val="42907F08"/>
    <w:rsid w:val="433B1FA6"/>
    <w:rsid w:val="43632F12"/>
    <w:rsid w:val="43A827FA"/>
    <w:rsid w:val="43E50164"/>
    <w:rsid w:val="44380293"/>
    <w:rsid w:val="44C814FE"/>
    <w:rsid w:val="458C5BFA"/>
    <w:rsid w:val="463C33B6"/>
    <w:rsid w:val="4645313C"/>
    <w:rsid w:val="46EC473D"/>
    <w:rsid w:val="47071753"/>
    <w:rsid w:val="476D64A6"/>
    <w:rsid w:val="47833F1C"/>
    <w:rsid w:val="479C4FDD"/>
    <w:rsid w:val="47C84024"/>
    <w:rsid w:val="47F46BC7"/>
    <w:rsid w:val="487E491C"/>
    <w:rsid w:val="48E86D71"/>
    <w:rsid w:val="49100A56"/>
    <w:rsid w:val="4AC54443"/>
    <w:rsid w:val="4ADC2CA8"/>
    <w:rsid w:val="4B076C12"/>
    <w:rsid w:val="4B0E4A28"/>
    <w:rsid w:val="4B181158"/>
    <w:rsid w:val="4B3F0159"/>
    <w:rsid w:val="4B9530C4"/>
    <w:rsid w:val="4C8055C4"/>
    <w:rsid w:val="4C950778"/>
    <w:rsid w:val="4CB0382E"/>
    <w:rsid w:val="4CE72F2B"/>
    <w:rsid w:val="4CFA4C80"/>
    <w:rsid w:val="4D825C2E"/>
    <w:rsid w:val="4D9C7C8B"/>
    <w:rsid w:val="4D9E1AAF"/>
    <w:rsid w:val="4DB669DA"/>
    <w:rsid w:val="4E5464D1"/>
    <w:rsid w:val="4F7921FC"/>
    <w:rsid w:val="4FC9093A"/>
    <w:rsid w:val="5003644E"/>
    <w:rsid w:val="50546455"/>
    <w:rsid w:val="50FD3D3E"/>
    <w:rsid w:val="517E430A"/>
    <w:rsid w:val="51B20F46"/>
    <w:rsid w:val="523429E2"/>
    <w:rsid w:val="52552958"/>
    <w:rsid w:val="52BB2633"/>
    <w:rsid w:val="533B2FA2"/>
    <w:rsid w:val="53513D1E"/>
    <w:rsid w:val="549537A4"/>
    <w:rsid w:val="54E904F5"/>
    <w:rsid w:val="554363B0"/>
    <w:rsid w:val="55FF74F3"/>
    <w:rsid w:val="56002CAA"/>
    <w:rsid w:val="564B6CB9"/>
    <w:rsid w:val="56883D6D"/>
    <w:rsid w:val="568D0913"/>
    <w:rsid w:val="56A34824"/>
    <w:rsid w:val="56AB2D7B"/>
    <w:rsid w:val="56AE6F7A"/>
    <w:rsid w:val="56C609C1"/>
    <w:rsid w:val="56F90CEB"/>
    <w:rsid w:val="57882178"/>
    <w:rsid w:val="57D83E10"/>
    <w:rsid w:val="58311772"/>
    <w:rsid w:val="58BD4DB3"/>
    <w:rsid w:val="59701E26"/>
    <w:rsid w:val="59FA62BF"/>
    <w:rsid w:val="5A735109"/>
    <w:rsid w:val="5AB75F5E"/>
    <w:rsid w:val="5AC558ED"/>
    <w:rsid w:val="5B89084D"/>
    <w:rsid w:val="5BAA161F"/>
    <w:rsid w:val="5BC00E43"/>
    <w:rsid w:val="5C877481"/>
    <w:rsid w:val="5D3D64C3"/>
    <w:rsid w:val="5DAD3C44"/>
    <w:rsid w:val="5DB42C29"/>
    <w:rsid w:val="5E437E22"/>
    <w:rsid w:val="5E714676"/>
    <w:rsid w:val="5EF70A55"/>
    <w:rsid w:val="5F887941"/>
    <w:rsid w:val="5FC33D39"/>
    <w:rsid w:val="600F2399"/>
    <w:rsid w:val="60EA6464"/>
    <w:rsid w:val="611F3F82"/>
    <w:rsid w:val="61B2122D"/>
    <w:rsid w:val="61DF3FED"/>
    <w:rsid w:val="61FF283D"/>
    <w:rsid w:val="62136F60"/>
    <w:rsid w:val="633D0EC0"/>
    <w:rsid w:val="635308ED"/>
    <w:rsid w:val="63604CB9"/>
    <w:rsid w:val="638E5A46"/>
    <w:rsid w:val="638E7A78"/>
    <w:rsid w:val="63A7476C"/>
    <w:rsid w:val="63E36016"/>
    <w:rsid w:val="644F5459"/>
    <w:rsid w:val="64754794"/>
    <w:rsid w:val="65385EEE"/>
    <w:rsid w:val="65AF4A62"/>
    <w:rsid w:val="65EC10C6"/>
    <w:rsid w:val="664D7777"/>
    <w:rsid w:val="665C0351"/>
    <w:rsid w:val="66B60EF2"/>
    <w:rsid w:val="66C56152"/>
    <w:rsid w:val="66F978FF"/>
    <w:rsid w:val="675D77EA"/>
    <w:rsid w:val="68EF2D67"/>
    <w:rsid w:val="69124CA8"/>
    <w:rsid w:val="69C77840"/>
    <w:rsid w:val="6A8A71EB"/>
    <w:rsid w:val="6A9242F2"/>
    <w:rsid w:val="6B4C1B30"/>
    <w:rsid w:val="6B67752D"/>
    <w:rsid w:val="6C5F0204"/>
    <w:rsid w:val="6CA4030D"/>
    <w:rsid w:val="6D2D3E5E"/>
    <w:rsid w:val="6D5D0BE7"/>
    <w:rsid w:val="6DA31DF0"/>
    <w:rsid w:val="6DEF1638"/>
    <w:rsid w:val="6DFF5B12"/>
    <w:rsid w:val="6E526272"/>
    <w:rsid w:val="6E64222D"/>
    <w:rsid w:val="6EDB6AE2"/>
    <w:rsid w:val="6F335A1C"/>
    <w:rsid w:val="6F754A3C"/>
    <w:rsid w:val="7002625E"/>
    <w:rsid w:val="70251764"/>
    <w:rsid w:val="70271BB7"/>
    <w:rsid w:val="7040644A"/>
    <w:rsid w:val="70797C55"/>
    <w:rsid w:val="70860455"/>
    <w:rsid w:val="70BB79D3"/>
    <w:rsid w:val="718627B6"/>
    <w:rsid w:val="72442376"/>
    <w:rsid w:val="72467B68"/>
    <w:rsid w:val="72C85CEC"/>
    <w:rsid w:val="72DE6B3F"/>
    <w:rsid w:val="731019CA"/>
    <w:rsid w:val="7349576A"/>
    <w:rsid w:val="73731207"/>
    <w:rsid w:val="7419513C"/>
    <w:rsid w:val="74511EEF"/>
    <w:rsid w:val="75B74C0D"/>
    <w:rsid w:val="75BA64AB"/>
    <w:rsid w:val="75C94940"/>
    <w:rsid w:val="75E76BC6"/>
    <w:rsid w:val="76114337"/>
    <w:rsid w:val="76345069"/>
    <w:rsid w:val="76963C93"/>
    <w:rsid w:val="77021825"/>
    <w:rsid w:val="774B3C01"/>
    <w:rsid w:val="79306DB9"/>
    <w:rsid w:val="79684983"/>
    <w:rsid w:val="799E6DA5"/>
    <w:rsid w:val="7A087776"/>
    <w:rsid w:val="7A101646"/>
    <w:rsid w:val="7A6D1D3E"/>
    <w:rsid w:val="7AF977EE"/>
    <w:rsid w:val="7B043974"/>
    <w:rsid w:val="7B1C79A7"/>
    <w:rsid w:val="7BB10350"/>
    <w:rsid w:val="7BFE1DCD"/>
    <w:rsid w:val="7C325281"/>
    <w:rsid w:val="7C457B4B"/>
    <w:rsid w:val="7C5036C5"/>
    <w:rsid w:val="7C611D76"/>
    <w:rsid w:val="7D164046"/>
    <w:rsid w:val="7D9615AC"/>
    <w:rsid w:val="7E9C52E7"/>
    <w:rsid w:val="7F6C2F0C"/>
    <w:rsid w:val="7FA43759"/>
    <w:rsid w:val="7FB4292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5">
    <w:name w:val="Default Paragraph Font"/>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w:qFormat/>
    <w:uiPriority w:val="0"/>
    <w:pPr>
      <w:widowControl w:val="0"/>
      <w:spacing w:after="120"/>
      <w:jc w:val="both"/>
    </w:pPr>
    <w:rPr>
      <w:rFonts w:ascii="Times New Roman" w:hAnsi="Times New Roman" w:eastAsia="宋体" w:cs="Times New Roman"/>
      <w:kern w:val="0"/>
      <w:sz w:val="20"/>
      <w:szCs w:val="24"/>
      <w:lang w:val="en-US" w:eastAsia="zh-CN" w:bidi="ar-SA"/>
    </w:rPr>
  </w:style>
  <w:style w:type="paragraph" w:styleId="3">
    <w:name w:val="Body Text Indent"/>
    <w:basedOn w:val="1"/>
    <w:next w:val="4"/>
    <w:qFormat/>
    <w:uiPriority w:val="0"/>
    <w:pPr>
      <w:spacing w:after="120"/>
      <w:ind w:left="420" w:leftChars="200"/>
    </w:pPr>
  </w:style>
  <w:style w:type="paragraph" w:styleId="4">
    <w:name w:val="Body Text Indent 2"/>
    <w:basedOn w:val="1"/>
    <w:next w:val="5"/>
    <w:qFormat/>
    <w:uiPriority w:val="0"/>
    <w:pPr>
      <w:ind w:firstLine="643" w:firstLineChars="200"/>
    </w:pPr>
  </w:style>
  <w:style w:type="paragraph" w:styleId="5">
    <w:name w:val="Date"/>
    <w:basedOn w:val="1"/>
    <w:next w:val="1"/>
    <w:qFormat/>
    <w:uiPriority w:val="0"/>
    <w:pPr>
      <w:ind w:left="100" w:leftChars="2500"/>
    </w:pPr>
    <w:rPr>
      <w:rFonts w:ascii="Times New Roman" w:eastAsia="宋体"/>
    </w:rPr>
  </w:style>
  <w:style w:type="paragraph" w:styleId="6">
    <w:name w:val="footer"/>
    <w:basedOn w:val="1"/>
    <w:link w:val="24"/>
    <w:qFormat/>
    <w:uiPriority w:val="0"/>
    <w:pPr>
      <w:tabs>
        <w:tab w:val="center" w:pos="4153"/>
        <w:tab w:val="right" w:pos="8306"/>
      </w:tabs>
      <w:snapToGrid w:val="0"/>
      <w:jc w:val="left"/>
    </w:pPr>
    <w:rPr>
      <w:sz w:val="18"/>
      <w:szCs w:val="18"/>
    </w:rPr>
  </w:style>
  <w:style w:type="paragraph" w:styleId="7">
    <w:name w:val="header"/>
    <w:basedOn w:val="1"/>
    <w:link w:val="23"/>
    <w:qFormat/>
    <w:uiPriority w:val="0"/>
    <w:pPr>
      <w:pBdr>
        <w:bottom w:val="single" w:color="auto" w:sz="6" w:space="1"/>
      </w:pBdr>
      <w:tabs>
        <w:tab w:val="center" w:pos="4153"/>
        <w:tab w:val="right" w:pos="8306"/>
      </w:tabs>
      <w:snapToGrid w:val="0"/>
      <w:jc w:val="center"/>
    </w:pPr>
    <w:rPr>
      <w:sz w:val="18"/>
      <w:szCs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9">
    <w:name w:val="Normal (Web)"/>
    <w:basedOn w:val="1"/>
    <w:qFormat/>
    <w:uiPriority w:val="0"/>
    <w:rPr>
      <w:sz w:val="24"/>
    </w:rPr>
  </w:style>
  <w:style w:type="paragraph" w:styleId="10">
    <w:name w:val="Body Text First Indent"/>
    <w:qFormat/>
    <w:uiPriority w:val="0"/>
    <w:pPr>
      <w:widowControl w:val="0"/>
      <w:autoSpaceDE w:val="0"/>
      <w:autoSpaceDN w:val="0"/>
      <w:adjustRightInd w:val="0"/>
      <w:spacing w:before="72" w:after="48" w:line="306" w:lineRule="exact"/>
      <w:ind w:firstLine="454" w:firstLineChars="200"/>
      <w:jc w:val="left"/>
    </w:pPr>
    <w:rPr>
      <w:rFonts w:ascii="Times New Roman" w:hAnsi="Times New Roman" w:eastAsia="宋体" w:cs="Times New Roman"/>
      <w:kern w:val="0"/>
      <w:sz w:val="24"/>
      <w:szCs w:val="24"/>
      <w:lang w:val="en-US" w:eastAsia="zh-CN" w:bidi="ar-SA"/>
    </w:rPr>
  </w:style>
  <w:style w:type="paragraph" w:styleId="11">
    <w:name w:val="Body Text First Indent 2"/>
    <w:basedOn w:val="3"/>
    <w:next w:val="12"/>
    <w:qFormat/>
    <w:uiPriority w:val="0"/>
    <w:pPr>
      <w:ind w:firstLine="420" w:firstLineChars="200"/>
    </w:pPr>
    <w:rPr>
      <w:rFonts w:ascii="Times New Roman" w:hAnsi="Times New Roman" w:eastAsia="仿宋_GB2312"/>
      <w:sz w:val="32"/>
    </w:rPr>
  </w:style>
  <w:style w:type="paragraph" w:customStyle="1" w:styleId="12">
    <w:name w:val="正文文本_0"/>
    <w:next w:val="13"/>
    <w:qFormat/>
    <w:uiPriority w:val="0"/>
    <w:pPr>
      <w:widowControl w:val="0"/>
      <w:spacing w:after="120"/>
      <w:jc w:val="both"/>
    </w:pPr>
    <w:rPr>
      <w:rFonts w:ascii="Calibri" w:hAnsi="Calibri" w:eastAsia="宋体" w:cs="Times New Roman"/>
      <w:kern w:val="2"/>
      <w:sz w:val="24"/>
      <w:szCs w:val="22"/>
      <w:lang w:val="en-US" w:eastAsia="zh-CN" w:bidi="ar-SA"/>
    </w:rPr>
  </w:style>
  <w:style w:type="paragraph" w:customStyle="1" w:styleId="13">
    <w:name w:val="正文_0_0"/>
    <w:next w:val="11"/>
    <w:qFormat/>
    <w:uiPriority w:val="0"/>
    <w:pPr>
      <w:widowControl w:val="0"/>
      <w:jc w:val="both"/>
    </w:pPr>
    <w:rPr>
      <w:rFonts w:ascii="Calibri" w:hAnsi="Calibri" w:eastAsia="宋体" w:cs="Times New Roman"/>
      <w:kern w:val="2"/>
      <w:sz w:val="24"/>
      <w:szCs w:val="22"/>
      <w:lang w:val="en-US" w:eastAsia="zh-CN" w:bidi="ar-SA"/>
    </w:rPr>
  </w:style>
  <w:style w:type="character" w:styleId="16">
    <w:name w:val="Strong"/>
    <w:basedOn w:val="15"/>
    <w:qFormat/>
    <w:uiPriority w:val="0"/>
    <w:rPr>
      <w:b/>
    </w:rPr>
  </w:style>
  <w:style w:type="character" w:customStyle="1" w:styleId="17">
    <w:name w:val="font61"/>
    <w:basedOn w:val="15"/>
    <w:qFormat/>
    <w:uiPriority w:val="0"/>
    <w:rPr>
      <w:rFonts w:hint="eastAsia" w:ascii="微软雅黑" w:hAnsi="微软雅黑" w:eastAsia="微软雅黑" w:cs="微软雅黑"/>
      <w:color w:val="FF0000"/>
      <w:sz w:val="22"/>
      <w:szCs w:val="22"/>
      <w:u w:val="none"/>
    </w:rPr>
  </w:style>
  <w:style w:type="character" w:customStyle="1" w:styleId="18">
    <w:name w:val="font41"/>
    <w:basedOn w:val="15"/>
    <w:qFormat/>
    <w:uiPriority w:val="0"/>
    <w:rPr>
      <w:rFonts w:hint="eastAsia" w:ascii="微软雅黑" w:hAnsi="微软雅黑" w:eastAsia="微软雅黑" w:cs="微软雅黑"/>
      <w:color w:val="000000"/>
      <w:sz w:val="22"/>
      <w:szCs w:val="22"/>
      <w:u w:val="none"/>
    </w:rPr>
  </w:style>
  <w:style w:type="character" w:customStyle="1" w:styleId="19">
    <w:name w:val="font71"/>
    <w:basedOn w:val="15"/>
    <w:qFormat/>
    <w:uiPriority w:val="0"/>
    <w:rPr>
      <w:rFonts w:hint="default" w:ascii="Times New Roman" w:hAnsi="Times New Roman" w:cs="Times New Roman"/>
      <w:color w:val="000000"/>
      <w:sz w:val="22"/>
      <w:szCs w:val="22"/>
      <w:u w:val="none"/>
    </w:rPr>
  </w:style>
  <w:style w:type="character" w:customStyle="1" w:styleId="20">
    <w:name w:val="font81"/>
    <w:basedOn w:val="15"/>
    <w:qFormat/>
    <w:uiPriority w:val="0"/>
    <w:rPr>
      <w:rFonts w:hint="eastAsia" w:ascii="宋体" w:hAnsi="宋体" w:eastAsia="宋体" w:cs="宋体"/>
      <w:color w:val="FF0000"/>
      <w:sz w:val="22"/>
      <w:szCs w:val="22"/>
      <w:u w:val="none"/>
    </w:rPr>
  </w:style>
  <w:style w:type="character" w:customStyle="1" w:styleId="21">
    <w:name w:val="font51"/>
    <w:basedOn w:val="15"/>
    <w:qFormat/>
    <w:uiPriority w:val="0"/>
    <w:rPr>
      <w:rFonts w:hint="eastAsia" w:ascii="微软雅黑" w:hAnsi="微软雅黑" w:eastAsia="微软雅黑" w:cs="微软雅黑"/>
      <w:color w:val="000000"/>
      <w:sz w:val="22"/>
      <w:szCs w:val="22"/>
      <w:u w:val="none"/>
    </w:rPr>
  </w:style>
  <w:style w:type="character" w:customStyle="1" w:styleId="22">
    <w:name w:val="font91"/>
    <w:basedOn w:val="15"/>
    <w:qFormat/>
    <w:uiPriority w:val="0"/>
    <w:rPr>
      <w:rFonts w:hint="eastAsia" w:ascii="宋体" w:hAnsi="宋体" w:eastAsia="宋体" w:cs="宋体"/>
      <w:color w:val="FF0000"/>
      <w:sz w:val="22"/>
      <w:szCs w:val="22"/>
      <w:u w:val="none"/>
    </w:rPr>
  </w:style>
  <w:style w:type="character" w:customStyle="1" w:styleId="23">
    <w:name w:val="页眉 Char"/>
    <w:basedOn w:val="15"/>
    <w:link w:val="7"/>
    <w:qFormat/>
    <w:uiPriority w:val="0"/>
    <w:rPr>
      <w:rFonts w:asciiTheme="minorHAnsi" w:hAnsiTheme="minorHAnsi" w:eastAsiaTheme="minorEastAsia" w:cstheme="minorBidi"/>
      <w:kern w:val="2"/>
      <w:sz w:val="18"/>
      <w:szCs w:val="18"/>
    </w:rPr>
  </w:style>
  <w:style w:type="character" w:customStyle="1" w:styleId="24">
    <w:name w:val="页脚 Char"/>
    <w:basedOn w:val="15"/>
    <w:link w:val="6"/>
    <w:qFormat/>
    <w:uiPriority w:val="0"/>
    <w:rPr>
      <w:rFonts w:asciiTheme="minorHAnsi" w:hAnsiTheme="minorHAnsi" w:eastAsiaTheme="minorEastAsia" w:cstheme="minorBidi"/>
      <w:kern w:val="2"/>
      <w:sz w:val="18"/>
      <w:szCs w:val="18"/>
    </w:rPr>
  </w:style>
  <w:style w:type="character" w:customStyle="1" w:styleId="25">
    <w:name w:val="font11"/>
    <w:basedOn w:val="15"/>
    <w:qFormat/>
    <w:uiPriority w:val="0"/>
    <w:rPr>
      <w:rFonts w:hint="eastAsia" w:ascii="宋体" w:hAnsi="宋体" w:eastAsia="宋体" w:cs="宋体"/>
      <w:color w:val="000000"/>
      <w:sz w:val="20"/>
      <w:szCs w:val="20"/>
      <w:u w:val="none"/>
    </w:rPr>
  </w:style>
  <w:style w:type="character" w:customStyle="1" w:styleId="26">
    <w:name w:val="font101"/>
    <w:basedOn w:val="15"/>
    <w:qFormat/>
    <w:uiPriority w:val="0"/>
    <w:rPr>
      <w:rFonts w:hint="eastAsia" w:ascii="宋体" w:hAnsi="宋体" w:eastAsia="宋体" w:cs="宋体"/>
      <w:color w:val="FF0000"/>
      <w:sz w:val="20"/>
      <w:szCs w:val="20"/>
      <w:u w:val="none"/>
    </w:rPr>
  </w:style>
  <w:style w:type="paragraph" w:customStyle="1" w:styleId="27">
    <w:name w:val="Table Text"/>
    <w:basedOn w:val="1"/>
    <w:semiHidden/>
    <w:qFormat/>
    <w:uiPriority w:val="0"/>
    <w:rPr>
      <w:rFonts w:ascii="Arial" w:hAnsi="Arial" w:eastAsia="Arial" w:cs="Arial"/>
      <w:sz w:val="21"/>
      <w:szCs w:val="21"/>
      <w:lang w:val="en-US" w:eastAsia="en-US" w:bidi="ar-SA"/>
    </w:rPr>
  </w:style>
  <w:style w:type="table" w:customStyle="1" w:styleId="28">
    <w:name w:val="Table Normal"/>
    <w:semiHidden/>
    <w:unhideWhenUsed/>
    <w:qFormat/>
    <w:uiPriority w:val="0"/>
    <w:tblPr>
      <w:tblCellMar>
        <w:top w:w="0" w:type="dxa"/>
        <w:left w:w="0" w:type="dxa"/>
        <w:bottom w:w="0" w:type="dxa"/>
        <w:right w:w="0" w:type="dxa"/>
      </w:tblCellMar>
    </w:tblPr>
  </w:style>
  <w:style w:type="character" w:customStyle="1" w:styleId="29">
    <w:name w:val="font181"/>
    <w:basedOn w:val="15"/>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0" Type="http://schemas.openxmlformats.org/officeDocument/2006/relationships/fontTable" Target="fontTable.xml"/><Relationship Id="rId5" Type="http://schemas.openxmlformats.org/officeDocument/2006/relationships/footer" Target="footer2.xml"/><Relationship Id="rId49" Type="http://schemas.openxmlformats.org/officeDocument/2006/relationships/numbering" Target="numbering.xml"/><Relationship Id="rId48" Type="http://schemas.openxmlformats.org/officeDocument/2006/relationships/customXml" Target="../customXml/item1.xml"/><Relationship Id="rId47" Type="http://schemas.openxmlformats.org/officeDocument/2006/relationships/image" Target="media/image36.png"/><Relationship Id="rId46" Type="http://schemas.openxmlformats.org/officeDocument/2006/relationships/image" Target="media/image35.png"/><Relationship Id="rId45" Type="http://schemas.openxmlformats.org/officeDocument/2006/relationships/image" Target="media/image34.png"/><Relationship Id="rId44" Type="http://schemas.openxmlformats.org/officeDocument/2006/relationships/image" Target="media/image33.png"/><Relationship Id="rId43" Type="http://schemas.openxmlformats.org/officeDocument/2006/relationships/image" Target="media/image32.png"/><Relationship Id="rId42" Type="http://schemas.openxmlformats.org/officeDocument/2006/relationships/image" Target="media/image31.png"/><Relationship Id="rId41" Type="http://schemas.openxmlformats.org/officeDocument/2006/relationships/image" Target="media/image30.png"/><Relationship Id="rId40" Type="http://schemas.openxmlformats.org/officeDocument/2006/relationships/image" Target="media/image29.png"/><Relationship Id="rId4" Type="http://schemas.openxmlformats.org/officeDocument/2006/relationships/footer" Target="footer1.xml"/><Relationship Id="rId39" Type="http://schemas.openxmlformats.org/officeDocument/2006/relationships/image" Target="media/image28.png"/><Relationship Id="rId38" Type="http://schemas.openxmlformats.org/officeDocument/2006/relationships/image" Target="media/image27.png"/><Relationship Id="rId37" Type="http://schemas.openxmlformats.org/officeDocument/2006/relationships/image" Target="media/image26.png"/><Relationship Id="rId36" Type="http://schemas.openxmlformats.org/officeDocument/2006/relationships/image" Target="media/image25.png"/><Relationship Id="rId35" Type="http://schemas.openxmlformats.org/officeDocument/2006/relationships/image" Target="media/image24.png"/><Relationship Id="rId34" Type="http://schemas.openxmlformats.org/officeDocument/2006/relationships/image" Target="media/image23.png"/><Relationship Id="rId33" Type="http://schemas.openxmlformats.org/officeDocument/2006/relationships/image" Target="media/image22.png"/><Relationship Id="rId32" Type="http://schemas.openxmlformats.org/officeDocument/2006/relationships/image" Target="media/image21.png"/><Relationship Id="rId31" Type="http://schemas.openxmlformats.org/officeDocument/2006/relationships/image" Target="media/image20.png"/><Relationship Id="rId30" Type="http://schemas.openxmlformats.org/officeDocument/2006/relationships/image" Target="media/image19.png"/><Relationship Id="rId3" Type="http://schemas.openxmlformats.org/officeDocument/2006/relationships/header" Target="header1.xml"/><Relationship Id="rId29" Type="http://schemas.openxmlformats.org/officeDocument/2006/relationships/image" Target="media/image18.png"/><Relationship Id="rId28" Type="http://schemas.openxmlformats.org/officeDocument/2006/relationships/image" Target="media/image17.png"/><Relationship Id="rId27" Type="http://schemas.openxmlformats.org/officeDocument/2006/relationships/image" Target="media/image16.png"/><Relationship Id="rId26" Type="http://schemas.openxmlformats.org/officeDocument/2006/relationships/image" Target="media/image15.png"/><Relationship Id="rId25" Type="http://schemas.openxmlformats.org/officeDocument/2006/relationships/image" Target="media/image14.png"/><Relationship Id="rId24" Type="http://schemas.openxmlformats.org/officeDocument/2006/relationships/image" Target="media/image13.png"/><Relationship Id="rId23" Type="http://schemas.openxmlformats.org/officeDocument/2006/relationships/image" Target="media/image12.png"/><Relationship Id="rId22" Type="http://schemas.openxmlformats.org/officeDocument/2006/relationships/image" Target="media/image11.png"/><Relationship Id="rId21" Type="http://schemas.openxmlformats.org/officeDocument/2006/relationships/image" Target="media/image10.png"/><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33</Pages>
  <Words>123</Words>
  <Characters>123</Characters>
  <Lines>66</Lines>
  <Paragraphs>18</Paragraphs>
  <TotalTime>10</TotalTime>
  <ScaleCrop>false</ScaleCrop>
  <LinksUpToDate>false</LinksUpToDate>
  <CharactersWithSpaces>129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2024-07-22T03:09:00Z</dcterms:created>
  <dc:creator>123456</dc:creator>
  <cp:lastModifiedBy>Administrator</cp:lastModifiedBy>
  <cp:lastPrinted>2025-09-01T03:32:00Z</cp:lastPrinted>
  <dcterms:modified xsi:type="dcterms:W3CDTF">2026-03-18T06:57:00Z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BE62696D8D25430EB4979C673A7188CE_13</vt:lpwstr>
  </property>
  <property fmtid="{D5CDD505-2E9C-101B-9397-08002B2CF9AE}" pid="4" name="KSOTemplateDocerSaveRecord">
    <vt:lpwstr>eyJoZGlkIjoiNzgwNTliZTJjOTMxNDE3OWFkNmIyNGQ5MDQwY2E0NjgifQ==</vt:lpwstr>
  </property>
</Properties>
</file>