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234E8">
      <w:pPr>
        <w:overflowPunct w:val="0"/>
        <w:spacing w:line="360" w:lineRule="auto"/>
        <w:jc w:val="center"/>
        <w:rPr>
          <w:rFonts w:ascii="宋体" w:hAnsi="宋体" w:eastAsia="宋体" w:cs="宋体"/>
          <w:b/>
          <w:color w:val="auto"/>
          <w:sz w:val="48"/>
          <w:szCs w:val="48"/>
          <w:highlight w:val="none"/>
        </w:rPr>
      </w:pPr>
    </w:p>
    <w:p w14:paraId="4A4843A6">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56"/>
          <w:szCs w:val="56"/>
          <w:highlight w:val="none"/>
          <w:lang w:eastAsia="zh-CN"/>
        </w:rPr>
      </w:pPr>
      <w:r>
        <w:rPr>
          <w:rFonts w:hint="eastAsia" w:ascii="宋体" w:hAnsi="宋体" w:eastAsia="宋体" w:cs="宋体"/>
          <w:b/>
          <w:bCs/>
          <w:color w:val="auto"/>
          <w:spacing w:val="30"/>
          <w:w w:val="90"/>
          <w:sz w:val="56"/>
          <w:szCs w:val="56"/>
          <w:highlight w:val="none"/>
          <w:lang w:eastAsia="zh-CN"/>
        </w:rPr>
        <w:t>第二批次10个矿山生态修复和土地综合整治方案</w:t>
      </w:r>
    </w:p>
    <w:p w14:paraId="04636A64">
      <w:pPr>
        <w:overflowPunct w:val="0"/>
        <w:spacing w:line="360" w:lineRule="auto"/>
        <w:jc w:val="center"/>
        <w:rPr>
          <w:rFonts w:ascii="宋体" w:hAnsi="宋体" w:eastAsia="宋体" w:cs="宋体"/>
          <w:b/>
          <w:bCs/>
          <w:color w:val="auto"/>
          <w:spacing w:val="30"/>
          <w:w w:val="90"/>
          <w:sz w:val="52"/>
          <w:szCs w:val="52"/>
          <w:highlight w:val="none"/>
        </w:rPr>
      </w:pPr>
    </w:p>
    <w:p w14:paraId="55D2C503">
      <w:pPr>
        <w:overflowPunct w:val="0"/>
        <w:spacing w:line="360" w:lineRule="auto"/>
        <w:jc w:val="center"/>
        <w:rPr>
          <w:rFonts w:ascii="宋体" w:hAnsi="宋体" w:eastAsia="宋体" w:cs="宋体"/>
          <w:b/>
          <w:bCs/>
          <w:color w:val="auto"/>
          <w:spacing w:val="30"/>
          <w:w w:val="90"/>
          <w:sz w:val="52"/>
          <w:szCs w:val="52"/>
          <w:highlight w:val="none"/>
        </w:rPr>
      </w:pPr>
    </w:p>
    <w:p w14:paraId="1289F278">
      <w:pPr>
        <w:overflowPunct w:val="0"/>
        <w:spacing w:line="360" w:lineRule="auto"/>
        <w:jc w:val="center"/>
        <w:rPr>
          <w:rFonts w:ascii="宋体" w:hAnsi="宋体" w:eastAsia="宋体" w:cs="宋体"/>
          <w:b/>
          <w:bCs/>
          <w:color w:val="auto"/>
          <w:spacing w:val="30"/>
          <w:w w:val="90"/>
          <w:sz w:val="52"/>
          <w:szCs w:val="52"/>
          <w:highlight w:val="none"/>
        </w:rPr>
      </w:pPr>
    </w:p>
    <w:p w14:paraId="0B74E05C">
      <w:pPr>
        <w:overflowPunct w:val="0"/>
        <w:spacing w:line="360" w:lineRule="auto"/>
        <w:jc w:val="center"/>
        <w:rPr>
          <w:rFonts w:ascii="宋体" w:hAnsi="宋体" w:eastAsia="宋体" w:cs="宋体"/>
          <w:b/>
          <w:bCs/>
          <w:color w:val="auto"/>
          <w:spacing w:val="30"/>
          <w:w w:val="90"/>
          <w:sz w:val="52"/>
          <w:szCs w:val="52"/>
          <w:highlight w:val="none"/>
        </w:rPr>
      </w:pPr>
    </w:p>
    <w:p w14:paraId="00FC3163">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14:paraId="26137908">
      <w:pPr>
        <w:overflowPunct w:val="0"/>
        <w:jc w:val="center"/>
        <w:rPr>
          <w:rFonts w:ascii="宋体" w:hAnsi="宋体" w:eastAsia="宋体" w:cs="宋体"/>
          <w:b/>
          <w:color w:val="auto"/>
          <w:sz w:val="28"/>
          <w:szCs w:val="28"/>
          <w:highlight w:val="none"/>
        </w:rPr>
      </w:pPr>
    </w:p>
    <w:p w14:paraId="4DEC2738">
      <w:pPr>
        <w:overflowPunct w:val="0"/>
        <w:jc w:val="center"/>
        <w:rPr>
          <w:rFonts w:ascii="宋体" w:hAnsi="宋体" w:eastAsia="宋体" w:cs="宋体"/>
          <w:color w:val="auto"/>
          <w:sz w:val="44"/>
          <w:szCs w:val="44"/>
          <w:highlight w:val="none"/>
        </w:rPr>
      </w:pPr>
    </w:p>
    <w:p w14:paraId="54928C9E">
      <w:pPr>
        <w:overflowPunct w:val="0"/>
        <w:jc w:val="center"/>
        <w:rPr>
          <w:rFonts w:ascii="宋体" w:hAnsi="宋体" w:eastAsia="宋体" w:cs="宋体"/>
          <w:color w:val="auto"/>
          <w:sz w:val="44"/>
          <w:szCs w:val="44"/>
          <w:highlight w:val="none"/>
        </w:rPr>
      </w:pPr>
    </w:p>
    <w:p w14:paraId="5FC55A4D">
      <w:pPr>
        <w:overflowPunct w:val="0"/>
        <w:ind w:firstLine="420"/>
        <w:rPr>
          <w:rFonts w:ascii="宋体" w:hAnsi="宋体" w:eastAsia="宋体" w:cs="宋体"/>
          <w:color w:val="auto"/>
          <w:sz w:val="32"/>
          <w:highlight w:val="none"/>
        </w:rPr>
      </w:pPr>
    </w:p>
    <w:p w14:paraId="41005B30">
      <w:pPr>
        <w:overflowPunct w:val="0"/>
        <w:rPr>
          <w:rFonts w:ascii="宋体" w:hAnsi="宋体" w:eastAsia="宋体" w:cs="宋体"/>
          <w:color w:val="auto"/>
          <w:sz w:val="32"/>
          <w:highlight w:val="none"/>
        </w:rPr>
      </w:pPr>
    </w:p>
    <w:p w14:paraId="2A03AA7D">
      <w:pPr>
        <w:overflowPunct w:val="0"/>
        <w:spacing w:line="1100" w:lineRule="exact"/>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招 标 人：</w:t>
      </w:r>
      <w:r>
        <w:rPr>
          <w:rFonts w:hint="eastAsia" w:ascii="宋体" w:hAnsi="宋体" w:eastAsia="宋体" w:cs="宋体"/>
          <w:b/>
          <w:bCs/>
          <w:color w:val="auto"/>
          <w:sz w:val="32"/>
          <w:szCs w:val="32"/>
          <w:highlight w:val="none"/>
          <w:lang w:eastAsia="zh-CN"/>
        </w:rPr>
        <w:t>浏阳市榴花旅游开发有限公司</w:t>
      </w:r>
    </w:p>
    <w:p w14:paraId="5DECABFD">
      <w:pPr>
        <w:overflowPunct w:val="0"/>
        <w:spacing w:line="360" w:lineRule="auto"/>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湖南淳晟项目管理有限公司</w:t>
      </w:r>
    </w:p>
    <w:p w14:paraId="49948F23">
      <w:pPr>
        <w:spacing w:line="640" w:lineRule="exact"/>
        <w:jc w:val="center"/>
        <w:rPr>
          <w:rFonts w:ascii="宋体" w:hAnsi="宋体" w:eastAsia="宋体" w:cs="宋体"/>
          <w:bCs/>
          <w:color w:val="auto"/>
          <w:sz w:val="36"/>
          <w:szCs w:val="36"/>
          <w:highlight w:val="none"/>
        </w:rPr>
        <w:sectPr>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r>
        <w:rPr>
          <w:rFonts w:hint="eastAsia" w:ascii="宋体" w:hAnsi="宋体" w:eastAsia="宋体" w:cs="宋体"/>
          <w:b/>
          <w:bCs/>
          <w:color w:val="auto"/>
          <w:sz w:val="32"/>
          <w:szCs w:val="32"/>
          <w:highlight w:val="none"/>
        </w:rPr>
        <w:t>二○二</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五</w:t>
      </w:r>
      <w:r>
        <w:rPr>
          <w:rFonts w:hint="eastAsia" w:ascii="宋体" w:hAnsi="宋体" w:eastAsia="宋体" w:cs="宋体"/>
          <w:b/>
          <w:bCs/>
          <w:color w:val="auto"/>
          <w:sz w:val="32"/>
          <w:szCs w:val="32"/>
          <w:highlight w:val="none"/>
        </w:rPr>
        <w:t>月</w:t>
      </w:r>
    </w:p>
    <w:p w14:paraId="47C943A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32"/>
          <w:szCs w:val="32"/>
          <w:lang w:eastAsia="zh-CN"/>
        </w:rPr>
      </w:pPr>
      <w:r>
        <w:rPr>
          <w:rFonts w:hint="eastAsia" w:ascii="宋体" w:hAnsi="宋体" w:eastAsia="宋体" w:cs="宋体"/>
          <w:b/>
          <w:sz w:val="32"/>
          <w:szCs w:val="32"/>
          <w:lang w:eastAsia="zh-CN"/>
        </w:rPr>
        <w:t>第二批次10个矿山生态修复和土地综合整治方案</w:t>
      </w:r>
    </w:p>
    <w:p w14:paraId="35EDBA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宋体" w:cs="宋体"/>
          <w:b/>
          <w:sz w:val="32"/>
          <w:szCs w:val="32"/>
        </w:rPr>
      </w:pPr>
      <w:r>
        <w:rPr>
          <w:rFonts w:hint="eastAsia" w:ascii="宋体" w:hAnsi="宋体" w:eastAsia="宋体" w:cs="宋体"/>
          <w:b/>
          <w:sz w:val="32"/>
          <w:szCs w:val="32"/>
        </w:rPr>
        <w:t>招标公告</w:t>
      </w:r>
    </w:p>
    <w:p w14:paraId="1898C9B5">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hint="eastAsia" w:ascii="宋体" w:hAnsi="宋体" w:eastAsia="宋体" w:cs="宋体"/>
          <w:b/>
          <w:bCs/>
          <w:color w:val="auto"/>
          <w:sz w:val="24"/>
          <w:highlight w:val="none"/>
          <w:lang w:val="en-US" w:eastAsia="zh-CN"/>
        </w:rPr>
      </w:pPr>
    </w:p>
    <w:p w14:paraId="2606E3F5">
      <w:pPr>
        <w:keepNext w:val="0"/>
        <w:keepLines w:val="0"/>
        <w:pageBreakBefore w:val="0"/>
        <w:widowControl/>
        <w:numPr>
          <w:ilvl w:val="0"/>
          <w:numId w:val="0"/>
        </w:numPr>
        <w:shd w:val="clear" w:color="auto" w:fill="FFFFFF"/>
        <w:kinsoku/>
        <w:wordWrap/>
        <w:overflowPunct/>
        <w:topLinePunct w:val="0"/>
        <w:autoSpaceDE/>
        <w:autoSpaceDN/>
        <w:bidi w:val="0"/>
        <w:snapToGrid/>
        <w:spacing w:line="500" w:lineRule="exact"/>
        <w:ind w:firstLine="482" w:firstLineChars="200"/>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采购项目名称：</w:t>
      </w:r>
      <w:bookmarkStart w:id="0" w:name="OLE_LINK3"/>
      <w:r>
        <w:rPr>
          <w:rFonts w:hint="eastAsia" w:ascii="宋体" w:hAnsi="宋体" w:eastAsia="宋体" w:cs="宋体"/>
          <w:color w:val="auto"/>
          <w:sz w:val="24"/>
          <w:highlight w:val="none"/>
          <w:lang w:eastAsia="zh-CN"/>
        </w:rPr>
        <w:t>第二批次10个矿山生态修复和土地综合整治方案</w:t>
      </w:r>
    </w:p>
    <w:p w14:paraId="70555E3B">
      <w:pPr>
        <w:keepNext w:val="0"/>
        <w:keepLines w:val="0"/>
        <w:pageBreakBefore w:val="0"/>
        <w:widowControl/>
        <w:numPr>
          <w:ilvl w:val="0"/>
          <w:numId w:val="0"/>
        </w:numPr>
        <w:shd w:val="clear" w:color="auto" w:fill="FFFFFF"/>
        <w:kinsoku/>
        <w:wordWrap/>
        <w:overflowPunct/>
        <w:topLinePunct w:val="0"/>
        <w:autoSpaceDE/>
        <w:autoSpaceDN/>
        <w:bidi w:val="0"/>
        <w:snapToGrid/>
        <w:spacing w:line="50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采购上限价及内容：</w:t>
      </w:r>
      <w:bookmarkStart w:id="1" w:name="OLE_LINK1"/>
    </w:p>
    <w:p w14:paraId="25D626FF">
      <w:pPr>
        <w:keepNext w:val="0"/>
        <w:keepLines w:val="0"/>
        <w:pageBreakBefore w:val="0"/>
        <w:kinsoku/>
        <w:wordWrap/>
        <w:overflowPunct/>
        <w:topLinePunct w:val="0"/>
        <w:autoSpaceDE/>
        <w:autoSpaceDN/>
        <w:bidi w:val="0"/>
        <w:snapToGrid/>
        <w:spacing w:line="50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2.1</w:t>
      </w:r>
      <w:r>
        <w:rPr>
          <w:rFonts w:hint="eastAsia" w:ascii="宋体" w:hAnsi="宋体" w:eastAsia="宋体" w:cs="宋体"/>
          <w:b/>
          <w:bCs/>
          <w:color w:val="auto"/>
          <w:spacing w:val="-2"/>
          <w:sz w:val="24"/>
          <w:highlight w:val="none"/>
        </w:rPr>
        <w:t>采购上限价</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487500.00</w:t>
      </w:r>
      <w:r>
        <w:rPr>
          <w:rFonts w:hint="eastAsia" w:ascii="宋体" w:hAnsi="宋体" w:eastAsia="宋体" w:cs="宋体"/>
          <w:color w:val="auto"/>
          <w:sz w:val="24"/>
          <w:highlight w:val="none"/>
        </w:rPr>
        <w:t>元（投标报价不得超采购上限价，否则作否决投标处理）。</w:t>
      </w:r>
    </w:p>
    <w:p w14:paraId="48A9BF10">
      <w:pPr>
        <w:keepNext w:val="0"/>
        <w:keepLines w:val="0"/>
        <w:pageBreakBefore w:val="0"/>
        <w:kinsoku/>
        <w:wordWrap/>
        <w:overflowPunct/>
        <w:topLinePunct w:val="0"/>
        <w:autoSpaceDE/>
        <w:autoSpaceDN/>
        <w:bidi w:val="0"/>
        <w:snapToGrid/>
        <w:spacing w:line="500" w:lineRule="exact"/>
        <w:ind w:firstLine="474" w:firstLineChars="200"/>
        <w:rPr>
          <w:rFonts w:hint="eastAsia" w:ascii="宋体" w:hAnsi="宋体" w:eastAsia="宋体" w:cs="宋体"/>
          <w:color w:val="auto"/>
          <w:sz w:val="24"/>
          <w:highlight w:val="none"/>
        </w:rPr>
      </w:pPr>
      <w:r>
        <w:rPr>
          <w:rFonts w:hint="eastAsia" w:ascii="宋体" w:hAnsi="宋体" w:eastAsia="宋体" w:cs="宋体"/>
          <w:b/>
          <w:bCs/>
          <w:color w:val="auto"/>
          <w:spacing w:val="-2"/>
          <w:sz w:val="24"/>
          <w:highlight w:val="none"/>
        </w:rPr>
        <w:t>2.2</w:t>
      </w:r>
      <w:r>
        <w:rPr>
          <w:rFonts w:hint="eastAsia" w:ascii="宋体" w:hAnsi="宋体" w:eastAsia="宋体" w:cs="宋体"/>
          <w:b/>
          <w:bCs/>
          <w:color w:val="auto"/>
          <w:spacing w:val="-2"/>
          <w:sz w:val="24"/>
          <w:highlight w:val="none"/>
          <w:lang w:val="en-US" w:eastAsia="zh-CN"/>
        </w:rPr>
        <w:t>服务</w:t>
      </w:r>
      <w:r>
        <w:rPr>
          <w:rFonts w:hint="eastAsia" w:ascii="宋体" w:hAnsi="宋体" w:eastAsia="宋体" w:cs="宋体"/>
          <w:b/>
          <w:bCs/>
          <w:color w:val="auto"/>
          <w:spacing w:val="-2"/>
          <w:sz w:val="24"/>
          <w:highlight w:val="none"/>
        </w:rPr>
        <w:t>内容：</w:t>
      </w:r>
      <w:bookmarkEnd w:id="1"/>
      <w:r>
        <w:rPr>
          <w:rFonts w:hint="eastAsia" w:ascii="宋体" w:hAnsi="宋体" w:eastAsia="宋体" w:cs="宋体"/>
          <w:b w:val="0"/>
          <w:bCs w:val="0"/>
          <w:color w:val="auto"/>
          <w:spacing w:val="-2"/>
          <w:sz w:val="24"/>
          <w:highlight w:val="none"/>
        </w:rPr>
        <w:t>项目位于浏阳市境内，</w:t>
      </w:r>
      <w:r>
        <w:rPr>
          <w:rFonts w:hint="eastAsia" w:ascii="宋体" w:hAnsi="宋体" w:eastAsia="宋体" w:cs="宋体"/>
          <w:b w:val="0"/>
          <w:bCs w:val="0"/>
          <w:color w:val="auto"/>
          <w:spacing w:val="-2"/>
          <w:sz w:val="24"/>
          <w:highlight w:val="none"/>
          <w:lang w:val="en-US" w:eastAsia="zh-CN"/>
        </w:rPr>
        <w:t>施工内容包括完成浏阳市澄潭江芙蓉尖石灰石矿、浏阳市关口金口采石场、浏阳市官渡镇吻虹石灰厂、浏阳市官渡镇云山村石灰厂、浏阳市洞阳乡双江采石场、浏阳市金刚金马新材料有限公司、浏阳市洞阳中洞采石场、浏阳市高坪乡龙泉石灰厂、浏阳市洞阳龙洞明珠采石厂、浏阳市蕉溪昌勃采石场10个矿山生态修复和土地综合整治方案编制工作</w:t>
      </w:r>
      <w:r>
        <w:rPr>
          <w:rFonts w:hint="eastAsia" w:ascii="宋体" w:hAnsi="宋体" w:eastAsia="宋体" w:cs="宋体"/>
          <w:b w:val="0"/>
          <w:bCs w:val="0"/>
          <w:color w:val="auto"/>
          <w:spacing w:val="-2"/>
          <w:sz w:val="24"/>
          <w:highlight w:val="none"/>
        </w:rPr>
        <w:t>，详见采购清单</w:t>
      </w:r>
      <w:r>
        <w:rPr>
          <w:rFonts w:hint="eastAsia" w:ascii="宋体" w:hAnsi="宋体" w:eastAsia="宋体" w:cs="宋体"/>
          <w:color w:val="auto"/>
          <w:sz w:val="24"/>
          <w:highlight w:val="none"/>
        </w:rPr>
        <w:t>。</w:t>
      </w:r>
    </w:p>
    <w:p w14:paraId="7EB11341">
      <w:pPr>
        <w:keepNext w:val="0"/>
        <w:keepLines w:val="0"/>
        <w:pageBreakBefore w:val="0"/>
        <w:widowControl/>
        <w:shd w:val="clear" w:color="auto" w:fill="FFFFFF"/>
        <w:kinsoku/>
        <w:wordWrap/>
        <w:overflowPunct/>
        <w:topLinePunct w:val="0"/>
        <w:autoSpaceDE/>
        <w:autoSpaceDN/>
        <w:bidi w:val="0"/>
        <w:snapToGrid/>
        <w:spacing w:line="50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三、投标人的资格要求</w:t>
      </w:r>
      <w:r>
        <w:rPr>
          <w:rFonts w:hint="eastAsia" w:ascii="宋体" w:hAnsi="宋体" w:eastAsia="宋体" w:cs="宋体"/>
          <w:color w:val="auto"/>
          <w:sz w:val="24"/>
          <w:highlight w:val="none"/>
        </w:rPr>
        <w:t>：</w:t>
      </w:r>
    </w:p>
    <w:p w14:paraId="064F105D">
      <w:pPr>
        <w:keepNext w:val="0"/>
        <w:keepLines w:val="0"/>
        <w:pageBreakBefore w:val="0"/>
        <w:kinsoku/>
        <w:wordWrap/>
        <w:overflowPunct/>
        <w:topLinePunct w:val="0"/>
        <w:autoSpaceDE/>
        <w:autoSpaceDN/>
        <w:bidi w:val="0"/>
        <w:snapToGrid/>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3.1、基本资格条件</w:t>
      </w:r>
    </w:p>
    <w:p w14:paraId="62DAF505">
      <w:pPr>
        <w:keepNext w:val="0"/>
        <w:keepLines w:val="0"/>
        <w:pageBreakBefore w:val="0"/>
        <w:kinsoku/>
        <w:wordWrap/>
        <w:overflowPunct/>
        <w:topLinePunct w:val="0"/>
        <w:autoSpaceDE/>
        <w:autoSpaceDN/>
        <w:bidi w:val="0"/>
        <w:adjustRightInd/>
        <w:snapToGrid/>
        <w:spacing w:beforeAutospacing="0" w:afterAutospacing="0" w:line="50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需具备《中华人民共和国政府采购法》第二十二条规定的基本资格条件，并提供以下资格证明文件：</w:t>
      </w:r>
    </w:p>
    <w:p w14:paraId="0A3D1153">
      <w:pPr>
        <w:keepNext w:val="0"/>
        <w:keepLines w:val="0"/>
        <w:pageBreakBefore w:val="0"/>
        <w:kinsoku/>
        <w:wordWrap/>
        <w:overflowPunct/>
        <w:topLinePunct w:val="0"/>
        <w:autoSpaceDE/>
        <w:autoSpaceDN/>
        <w:bidi w:val="0"/>
        <w:adjustRightInd/>
        <w:snapToGrid/>
        <w:spacing w:beforeAutospacing="0" w:afterAutospacing="0" w:line="50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25BD1A7A">
      <w:pPr>
        <w:keepNext w:val="0"/>
        <w:keepLines w:val="0"/>
        <w:pageBreakBefore w:val="0"/>
        <w:kinsoku/>
        <w:wordWrap/>
        <w:overflowPunct/>
        <w:topLinePunct w:val="0"/>
        <w:autoSpaceDE/>
        <w:autoSpaceDN/>
        <w:bidi w:val="0"/>
        <w:adjustRightInd/>
        <w:snapToGrid/>
        <w:spacing w:beforeAutospacing="0" w:afterAutospacing="0" w:line="50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48CF357B">
      <w:pPr>
        <w:keepNext w:val="0"/>
        <w:keepLines w:val="0"/>
        <w:pageBreakBefore w:val="0"/>
        <w:kinsoku/>
        <w:wordWrap/>
        <w:overflowPunct/>
        <w:topLinePunct w:val="0"/>
        <w:autoSpaceDE/>
        <w:autoSpaceDN/>
        <w:bidi w:val="0"/>
        <w:adjustRightInd/>
        <w:snapToGrid/>
        <w:spacing w:beforeAutospacing="0" w:afterAutospacing="0" w:line="50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74797F55">
      <w:pPr>
        <w:keepNext w:val="0"/>
        <w:keepLines w:val="0"/>
        <w:pageBreakBefore w:val="0"/>
        <w:kinsoku/>
        <w:wordWrap/>
        <w:overflowPunct/>
        <w:topLinePunct w:val="0"/>
        <w:autoSpaceDE/>
        <w:autoSpaceDN/>
        <w:bidi w:val="0"/>
        <w:adjustRightInd/>
        <w:snapToGrid/>
        <w:spacing w:beforeAutospacing="0" w:afterAutospacing="0" w:line="50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32C23EBC">
      <w:pPr>
        <w:keepNext w:val="0"/>
        <w:keepLines w:val="0"/>
        <w:pageBreakBefore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49539D0E">
      <w:pPr>
        <w:keepNext w:val="0"/>
        <w:keepLines w:val="0"/>
        <w:pageBreakBefore w:val="0"/>
        <w:kinsoku/>
        <w:wordWrap/>
        <w:overflowPunct/>
        <w:topLinePunct w:val="0"/>
        <w:autoSpaceDE/>
        <w:autoSpaceDN/>
        <w:bidi w:val="0"/>
        <w:adjustRightInd/>
        <w:snapToGrid/>
        <w:spacing w:beforeAutospacing="0" w:afterAutospacing="0" w:line="50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w:t>
      </w:r>
      <w:r>
        <w:rPr>
          <w:rFonts w:hint="eastAsia" w:ascii="宋体" w:hAnsi="宋体" w:eastAsia="宋体" w:cs="Times New Roman"/>
          <w:color w:val="auto"/>
          <w:sz w:val="24"/>
          <w:szCs w:val="24"/>
          <w:highlight w:val="none"/>
          <w:lang w:val="en-US" w:eastAsia="zh-CN"/>
        </w:rPr>
        <w:t>6</w:t>
      </w:r>
      <w:r>
        <w:rPr>
          <w:rFonts w:hint="eastAsia" w:ascii="宋体" w:hAnsi="宋体" w:eastAsia="宋体" w:cs="Times New Roman"/>
          <w:color w:val="auto"/>
          <w:sz w:val="24"/>
          <w:szCs w:val="24"/>
          <w:highlight w:val="none"/>
          <w:lang w:eastAsia="zh-CN"/>
        </w:rPr>
        <w:t>年</w:t>
      </w:r>
      <w:r>
        <w:rPr>
          <w:rFonts w:hint="eastAsia" w:ascii="宋体" w:hAnsi="宋体" w:eastAsia="宋体" w:cs="Times New Roman"/>
          <w:color w:val="auto"/>
          <w:sz w:val="24"/>
          <w:szCs w:val="24"/>
          <w:highlight w:val="none"/>
          <w:lang w:val="en-US" w:eastAsia="zh-CN"/>
        </w:rPr>
        <w:t>1月至2026年3</w:t>
      </w:r>
      <w:r>
        <w:rPr>
          <w:rFonts w:hint="eastAsia" w:ascii="宋体" w:hAnsi="宋体" w:eastAsia="宋体" w:cs="Times New Roman"/>
          <w:color w:val="auto"/>
          <w:sz w:val="24"/>
          <w:szCs w:val="24"/>
          <w:highlight w:val="none"/>
          <w:lang w:eastAsia="zh-CN"/>
        </w:rPr>
        <w:t>月</w:t>
      </w:r>
      <w:r>
        <w:rPr>
          <w:rFonts w:hint="eastAsia" w:ascii="宋体" w:hAnsi="宋体" w:eastAsia="宋体" w:cs="Times New Roman"/>
          <w:color w:val="auto"/>
          <w:sz w:val="24"/>
          <w:szCs w:val="24"/>
          <w:highlight w:val="none"/>
        </w:rPr>
        <w:t>。</w:t>
      </w:r>
    </w:p>
    <w:p w14:paraId="707CEED1">
      <w:pPr>
        <w:keepNext w:val="0"/>
        <w:keepLines w:val="0"/>
        <w:pageBreakBefore w:val="0"/>
        <w:kinsoku/>
        <w:wordWrap/>
        <w:overflowPunct/>
        <w:topLinePunct w:val="0"/>
        <w:autoSpaceDE/>
        <w:autoSpaceDN/>
        <w:bidi w:val="0"/>
        <w:snapToGrid/>
        <w:spacing w:line="500" w:lineRule="exact"/>
        <w:ind w:firstLine="480" w:firstLineChars="200"/>
        <w:rPr>
          <w:rFonts w:ascii="宋体" w:hAnsi="宋体" w:eastAsia="宋体" w:cs="宋体"/>
          <w:color w:val="auto"/>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006E79DF">
      <w:pPr>
        <w:keepNext w:val="0"/>
        <w:keepLines w:val="0"/>
        <w:pageBreakBefore w:val="0"/>
        <w:widowControl/>
        <w:shd w:val="clear" w:color="auto" w:fill="FFFFFF"/>
        <w:kinsoku/>
        <w:wordWrap/>
        <w:overflowPunct/>
        <w:topLinePunct w:val="0"/>
        <w:autoSpaceDE/>
        <w:autoSpaceDN/>
        <w:bidi w:val="0"/>
        <w:snapToGrid/>
        <w:spacing w:line="50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3.2、投标人特定资格条件：投标人应具有相关部门颁发的具有行政主管部门颁发的的地质灾害设计资质乙级和测绘资质乙级（处于有效期内）</w:t>
      </w:r>
      <w:r>
        <w:rPr>
          <w:rFonts w:hint="eastAsia" w:ascii="宋体" w:hAnsi="宋体" w:eastAsia="宋体" w:cs="宋体"/>
          <w:b w:val="0"/>
          <w:bCs w:val="0"/>
          <w:color w:val="auto"/>
          <w:spacing w:val="-2"/>
          <w:sz w:val="24"/>
          <w:highlight w:val="none"/>
        </w:rPr>
        <w:t>。</w:t>
      </w:r>
    </w:p>
    <w:p w14:paraId="57F6B288">
      <w:pPr>
        <w:keepNext w:val="0"/>
        <w:keepLines w:val="0"/>
        <w:pageBreakBefore w:val="0"/>
        <w:widowControl/>
        <w:shd w:val="clear" w:color="auto" w:fill="FFFFFF"/>
        <w:kinsoku/>
        <w:wordWrap/>
        <w:overflowPunct/>
        <w:topLinePunct w:val="0"/>
        <w:autoSpaceDE/>
        <w:autoSpaceDN/>
        <w:bidi w:val="0"/>
        <w:snapToGrid/>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3.3、联合体投标。本次招标不接受联合体投标。</w:t>
      </w:r>
    </w:p>
    <w:p w14:paraId="2F0BEF8E">
      <w:pPr>
        <w:keepNext w:val="0"/>
        <w:keepLines w:val="0"/>
        <w:pageBreakBefore w:val="0"/>
        <w:widowControl/>
        <w:shd w:val="clear" w:color="auto" w:fill="FFFFFF"/>
        <w:kinsoku/>
        <w:wordWrap/>
        <w:overflowPunct/>
        <w:topLinePunct w:val="0"/>
        <w:autoSpaceDE/>
        <w:autoSpaceDN/>
        <w:bidi w:val="0"/>
        <w:snapToGrid/>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3.4、投标截止时间：</w:t>
      </w:r>
      <w:bookmarkStart w:id="2" w:name="OLE_LINK7"/>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5</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21</w:t>
      </w:r>
      <w:r>
        <w:rPr>
          <w:rFonts w:hint="eastAsia" w:ascii="宋体" w:hAnsi="宋体" w:eastAsia="宋体" w:cs="宋体"/>
          <w:color w:val="auto"/>
          <w:sz w:val="24"/>
          <w:highlight w:val="none"/>
          <w:u w:val="single"/>
        </w:rPr>
        <w:t>日</w:t>
      </w:r>
      <w:bookmarkEnd w:id="2"/>
      <w:r>
        <w:rPr>
          <w:rFonts w:hint="eastAsia" w:ascii="宋体" w:hAnsi="宋体" w:eastAsia="宋体" w:cs="宋体"/>
          <w:color w:val="auto"/>
          <w:sz w:val="24"/>
          <w:highlight w:val="none"/>
          <w:u w:val="single"/>
          <w:lang w:val="en-US" w:eastAsia="zh-CN"/>
        </w:rPr>
        <w:t>14：30</w:t>
      </w:r>
      <w:r>
        <w:rPr>
          <w:rFonts w:hint="eastAsia" w:ascii="宋体" w:hAnsi="宋体" w:eastAsia="宋体" w:cs="宋体"/>
          <w:color w:val="auto"/>
          <w:sz w:val="24"/>
          <w:highlight w:val="none"/>
          <w:u w:val="single"/>
        </w:rPr>
        <w:t>（北京时间）</w:t>
      </w:r>
    </w:p>
    <w:p w14:paraId="4FF81AC9">
      <w:pPr>
        <w:keepNext w:val="0"/>
        <w:keepLines w:val="0"/>
        <w:pageBreakBefore w:val="0"/>
        <w:kinsoku/>
        <w:wordWrap/>
        <w:overflowPunct/>
        <w:topLinePunct w:val="0"/>
        <w:autoSpaceDE/>
        <w:autoSpaceDN/>
        <w:bidi w:val="0"/>
        <w:adjustRightInd w:val="0"/>
        <w:snapToGrid/>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递交投标文件地点：浏阳市人民东路60号2楼202室</w:t>
      </w:r>
    </w:p>
    <w:p w14:paraId="03E3AB38">
      <w:pPr>
        <w:keepNext w:val="0"/>
        <w:keepLines w:val="0"/>
        <w:pageBreakBefore w:val="0"/>
        <w:kinsoku/>
        <w:wordWrap/>
        <w:overflowPunct/>
        <w:topLinePunct w:val="0"/>
        <w:autoSpaceDE/>
        <w:autoSpaceDN/>
        <w:bidi w:val="0"/>
        <w:adjustRightInd w:val="0"/>
        <w:snapToGrid/>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3.5、开标时间：</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5</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21</w:t>
      </w:r>
      <w:r>
        <w:rPr>
          <w:rFonts w:hint="eastAsia" w:ascii="宋体" w:hAnsi="宋体" w:eastAsia="宋体" w:cs="宋体"/>
          <w:color w:val="auto"/>
          <w:sz w:val="24"/>
          <w:highlight w:val="none"/>
          <w:u w:val="single"/>
        </w:rPr>
        <w:t>日</w:t>
      </w:r>
      <w:r>
        <w:rPr>
          <w:rFonts w:hint="eastAsia" w:ascii="宋体" w:hAnsi="宋体" w:eastAsia="宋体" w:cs="宋体"/>
          <w:color w:val="auto"/>
          <w:sz w:val="24"/>
          <w:highlight w:val="none"/>
          <w:u w:val="single"/>
          <w:lang w:val="en-US" w:eastAsia="zh-CN"/>
        </w:rPr>
        <w:t>14：30</w:t>
      </w:r>
      <w:r>
        <w:rPr>
          <w:rFonts w:hint="eastAsia" w:ascii="宋体" w:hAnsi="宋体" w:eastAsia="宋体" w:cs="宋体"/>
          <w:color w:val="auto"/>
          <w:sz w:val="24"/>
          <w:highlight w:val="none"/>
          <w:u w:val="single"/>
        </w:rPr>
        <w:t>（北京时间）</w:t>
      </w:r>
    </w:p>
    <w:p w14:paraId="62E120B1">
      <w:pPr>
        <w:keepNext w:val="0"/>
        <w:keepLines w:val="0"/>
        <w:pageBreakBefore w:val="0"/>
        <w:kinsoku/>
        <w:wordWrap/>
        <w:overflowPunct/>
        <w:topLinePunct w:val="0"/>
        <w:autoSpaceDE/>
        <w:autoSpaceDN/>
        <w:bidi w:val="0"/>
        <w:adjustRightInd w:val="0"/>
        <w:snapToGrid/>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开标地点：浏阳市人民东路60号2楼202室</w:t>
      </w:r>
    </w:p>
    <w:p w14:paraId="156D2BAC">
      <w:pPr>
        <w:keepNext w:val="0"/>
        <w:keepLines w:val="0"/>
        <w:pageBreakBefore w:val="0"/>
        <w:kinsoku/>
        <w:wordWrap/>
        <w:overflowPunct/>
        <w:topLinePunct w:val="0"/>
        <w:autoSpaceDE/>
        <w:autoSpaceDN/>
        <w:bidi w:val="0"/>
        <w:snapToGrid/>
        <w:spacing w:line="50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3.6、投标人要求澄清招标文件：投标人若对招标文件有任何疑问，应于</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5</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18</w:t>
      </w:r>
      <w:r>
        <w:rPr>
          <w:rFonts w:hint="eastAsia" w:ascii="宋体" w:hAnsi="宋体" w:eastAsia="宋体" w:cs="宋体"/>
          <w:color w:val="auto"/>
          <w:sz w:val="24"/>
          <w:highlight w:val="none"/>
          <w:u w:val="single"/>
        </w:rPr>
        <w:t>日17:00</w:t>
      </w:r>
      <w:r>
        <w:rPr>
          <w:rFonts w:hint="eastAsia" w:ascii="宋体" w:hAnsi="宋体" w:eastAsia="宋体" w:cs="宋体"/>
          <w:color w:val="auto"/>
          <w:sz w:val="24"/>
          <w:highlight w:val="none"/>
        </w:rPr>
        <w:t>（北京时间）前以不署名的方式发送至</w:t>
      </w:r>
      <w:r>
        <w:rPr>
          <w:rFonts w:hint="eastAsia" w:ascii="宋体" w:hAnsi="宋体" w:eastAsia="宋体" w:cs="宋体"/>
          <w:color w:val="auto"/>
          <w:sz w:val="24"/>
          <w:highlight w:val="none"/>
          <w:lang w:val="en-US" w:eastAsia="zh-CN"/>
        </w:rPr>
        <w:t>294071358</w:t>
      </w:r>
      <w:r>
        <w:rPr>
          <w:rFonts w:hint="eastAsia" w:ascii="宋体" w:hAnsi="宋体" w:eastAsia="宋体" w:cs="宋体"/>
          <w:color w:val="auto"/>
          <w:sz w:val="24"/>
          <w:highlight w:val="none"/>
        </w:rPr>
        <w:t>@qq.com（邮件主题需填写该项目名称），过期不予受理。</w:t>
      </w:r>
    </w:p>
    <w:p w14:paraId="77AE23E0">
      <w:pPr>
        <w:keepNext w:val="0"/>
        <w:keepLines w:val="0"/>
        <w:pageBreakBefore w:val="0"/>
        <w:kinsoku/>
        <w:wordWrap/>
        <w:overflowPunct/>
        <w:topLinePunct w:val="0"/>
        <w:autoSpaceDE/>
        <w:autoSpaceDN/>
        <w:bidi w:val="0"/>
        <w:snapToGrid/>
        <w:spacing w:line="50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3.7招标澄清公告在浏阳市城乡发展集团有限责任公司官网（http://www.liufajituan.com/）发布，投标人自行在上述网站下载，敬请关注，恕不另行通知，如有遗漏，招标人概不负责。</w:t>
      </w:r>
    </w:p>
    <w:p w14:paraId="69ABE92C">
      <w:pPr>
        <w:keepNext w:val="0"/>
        <w:keepLines w:val="0"/>
        <w:pageBreakBefore w:val="0"/>
        <w:kinsoku/>
        <w:wordWrap/>
        <w:overflowPunct/>
        <w:topLinePunct w:val="0"/>
        <w:autoSpaceDE/>
        <w:autoSpaceDN/>
        <w:bidi w:val="0"/>
        <w:snapToGrid/>
        <w:spacing w:line="50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3.8、开标时查验：法人代表授权委托书、法定代表人身份证明和被授权人有效身份证原件及被授权人在投标人近三个月内任意一个月的社保证明。</w:t>
      </w:r>
    </w:p>
    <w:p w14:paraId="064CF8FD">
      <w:pPr>
        <w:keepNext w:val="0"/>
        <w:keepLines w:val="0"/>
        <w:pageBreakBefore w:val="0"/>
        <w:kinsoku/>
        <w:wordWrap/>
        <w:overflowPunct/>
        <w:topLinePunct w:val="0"/>
        <w:autoSpaceDE/>
        <w:autoSpaceDN/>
        <w:bidi w:val="0"/>
        <w:snapToGrid/>
        <w:spacing w:line="50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3.9、特别提醒：开标现场需携带投标保证金转账凭证。</w:t>
      </w:r>
    </w:p>
    <w:p w14:paraId="256B3317">
      <w:pPr>
        <w:keepNext w:val="0"/>
        <w:keepLines w:val="0"/>
        <w:pageBreakBefore w:val="0"/>
        <w:widowControl w:val="0"/>
        <w:kinsoku/>
        <w:wordWrap/>
        <w:overflowPunct/>
        <w:topLinePunct w:val="0"/>
        <w:autoSpaceDE/>
        <w:autoSpaceDN/>
        <w:bidi w:val="0"/>
        <w:adjustRightInd/>
        <w:snapToGrid/>
        <w:spacing w:line="50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10</w:t>
      </w:r>
      <w:r>
        <w:rPr>
          <w:rFonts w:hint="eastAsia" w:ascii="宋体" w:hAnsi="宋体" w:eastAsia="宋体" w:cs="宋体"/>
          <w:b/>
          <w:bCs/>
          <w:color w:val="auto"/>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02DDEA3C">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Start w:id="3" w:name="_Toc3730"/>
      <w:r>
        <w:rPr>
          <w:rFonts w:hint="eastAsia" w:ascii="宋体" w:hAnsi="宋体" w:eastAsia="宋体" w:cs="宋体"/>
          <w:b/>
          <w:bCs/>
          <w:color w:val="auto"/>
          <w:sz w:val="24"/>
          <w:highlight w:val="none"/>
        </w:rPr>
        <w:t>评标办法：最低评标价法。</w:t>
      </w:r>
      <w:bookmarkEnd w:id="3"/>
    </w:p>
    <w:p w14:paraId="1C409D26">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五、投标保证金</w:t>
      </w:r>
    </w:p>
    <w:p w14:paraId="21679A55">
      <w:pPr>
        <w:keepNext w:val="0"/>
        <w:keepLines w:val="0"/>
        <w:pageBreakBefore w:val="0"/>
        <w:widowControl w:val="0"/>
        <w:kinsoku/>
        <w:wordWrap/>
        <w:overflowPunct/>
        <w:topLinePunct w:val="0"/>
        <w:autoSpaceDE/>
        <w:autoSpaceDN/>
        <w:bidi w:val="0"/>
        <w:adjustRightInd/>
        <w:snapToGrid/>
        <w:spacing w:line="500" w:lineRule="exact"/>
        <w:ind w:firstLine="480"/>
        <w:textAlignment w:val="center"/>
        <w:rPr>
          <w:rFonts w:hint="default" w:ascii="宋体" w:hAnsi="宋体" w:eastAsia="宋体" w:cs="宋体"/>
          <w:b w:val="0"/>
          <w:bCs w:val="0"/>
          <w:color w:val="auto"/>
          <w:kern w:val="0"/>
          <w:sz w:val="24"/>
          <w:highlight w:val="none"/>
          <w:lang w:val="en-US" w:eastAsia="zh-CN"/>
        </w:rPr>
      </w:pPr>
      <w:r>
        <w:rPr>
          <w:rFonts w:hint="eastAsia" w:ascii="宋体" w:hAnsi="宋体" w:eastAsia="宋体" w:cs="宋体"/>
          <w:b w:val="0"/>
          <w:bCs w:val="0"/>
          <w:color w:val="auto"/>
          <w:kern w:val="0"/>
          <w:sz w:val="24"/>
          <w:highlight w:val="none"/>
          <w:lang w:val="en-US" w:eastAsia="zh-CN"/>
        </w:rPr>
        <w:t>递交</w:t>
      </w:r>
      <w:r>
        <w:rPr>
          <w:rFonts w:hint="default" w:ascii="宋体" w:hAnsi="宋体" w:eastAsia="宋体" w:cs="宋体"/>
          <w:b w:val="0"/>
          <w:bCs w:val="0"/>
          <w:color w:val="auto"/>
          <w:kern w:val="0"/>
          <w:sz w:val="24"/>
          <w:highlight w:val="none"/>
          <w:lang w:val="en-US" w:eastAsia="zh-CN"/>
        </w:rPr>
        <w:t>投标文件前，投标人须</w:t>
      </w:r>
      <w:r>
        <w:rPr>
          <w:rFonts w:hint="eastAsia" w:ascii="宋体" w:hAnsi="宋体" w:eastAsia="宋体" w:cs="宋体"/>
          <w:b w:val="0"/>
          <w:bCs w:val="0"/>
          <w:color w:val="auto"/>
          <w:kern w:val="0"/>
          <w:sz w:val="24"/>
          <w:highlight w:val="none"/>
          <w:lang w:val="en-US" w:eastAsia="zh-CN"/>
        </w:rPr>
        <w:t>缴纳</w:t>
      </w:r>
      <w:r>
        <w:rPr>
          <w:rFonts w:hint="default" w:ascii="宋体" w:hAnsi="宋体" w:eastAsia="宋体" w:cs="宋体"/>
          <w:b w:val="0"/>
          <w:bCs w:val="0"/>
          <w:color w:val="auto"/>
          <w:kern w:val="0"/>
          <w:sz w:val="24"/>
          <w:highlight w:val="none"/>
          <w:lang w:val="en-US" w:eastAsia="zh-CN"/>
        </w:rPr>
        <w:t>投标保证金:</w:t>
      </w:r>
      <w:r>
        <w:rPr>
          <w:rFonts w:hint="eastAsia" w:ascii="宋体" w:hAnsi="宋体" w:eastAsia="宋体" w:cs="宋体"/>
          <w:b w:val="0"/>
          <w:bCs w:val="0"/>
          <w:color w:val="auto"/>
          <w:kern w:val="0"/>
          <w:sz w:val="24"/>
          <w:highlight w:val="none"/>
          <w:lang w:val="en-US" w:eastAsia="zh-CN"/>
        </w:rPr>
        <w:t>97</w:t>
      </w:r>
      <w:r>
        <w:rPr>
          <w:rFonts w:hint="default" w:ascii="宋体" w:hAnsi="宋体" w:eastAsia="宋体" w:cs="宋体"/>
          <w:b w:val="0"/>
          <w:bCs w:val="0"/>
          <w:color w:val="auto"/>
          <w:kern w:val="0"/>
          <w:sz w:val="24"/>
          <w:highlight w:val="none"/>
          <w:lang w:val="en-US" w:eastAsia="zh-CN"/>
        </w:rPr>
        <w:t>00元。</w:t>
      </w:r>
    </w:p>
    <w:p w14:paraId="1CB201D8">
      <w:pPr>
        <w:keepNext w:val="0"/>
        <w:keepLines w:val="0"/>
        <w:pageBreakBefore w:val="0"/>
        <w:widowControl w:val="0"/>
        <w:kinsoku/>
        <w:wordWrap/>
        <w:overflowPunct/>
        <w:topLinePunct w:val="0"/>
        <w:autoSpaceDE/>
        <w:autoSpaceDN/>
        <w:bidi w:val="0"/>
        <w:adjustRightInd/>
        <w:snapToGrid/>
        <w:spacing w:line="500" w:lineRule="exact"/>
        <w:ind w:firstLine="480"/>
        <w:textAlignment w:val="center"/>
        <w:rPr>
          <w:rFonts w:hint="default" w:ascii="宋体" w:hAnsi="宋体" w:eastAsia="宋体" w:cs="宋体"/>
          <w:b w:val="0"/>
          <w:bCs w:val="0"/>
          <w:color w:val="auto"/>
          <w:kern w:val="0"/>
          <w:sz w:val="24"/>
          <w:highlight w:val="none"/>
          <w:lang w:val="en-US" w:eastAsia="zh-CN"/>
        </w:rPr>
      </w:pPr>
      <w:r>
        <w:rPr>
          <w:rFonts w:hint="default" w:ascii="宋体" w:hAnsi="宋体" w:eastAsia="宋体" w:cs="宋体"/>
          <w:b w:val="0"/>
          <w:bCs w:val="0"/>
          <w:color w:val="auto"/>
          <w:kern w:val="0"/>
          <w:sz w:val="24"/>
          <w:highlight w:val="none"/>
          <w:lang w:val="en-US" w:eastAsia="zh-CN"/>
        </w:rPr>
        <w:t>投标人应以转账方式从投标人银行账户缴入到如下投标保证金托管专户，在</w:t>
      </w:r>
      <w:r>
        <w:rPr>
          <w:rFonts w:hint="eastAsia" w:ascii="宋体" w:hAnsi="宋体" w:eastAsia="宋体" w:cs="宋体"/>
          <w:b w:val="0"/>
          <w:bCs w:val="0"/>
          <w:color w:val="auto"/>
          <w:kern w:val="0"/>
          <w:sz w:val="24"/>
          <w:highlight w:val="none"/>
          <w:lang w:val="en-US" w:eastAsia="zh-CN"/>
        </w:rPr>
        <w:t>递交</w:t>
      </w:r>
      <w:r>
        <w:rPr>
          <w:rFonts w:hint="default" w:ascii="宋体" w:hAnsi="宋体" w:eastAsia="宋体" w:cs="宋体"/>
          <w:b w:val="0"/>
          <w:bCs w:val="0"/>
          <w:color w:val="auto"/>
          <w:kern w:val="0"/>
          <w:sz w:val="24"/>
          <w:highlight w:val="none"/>
          <w:lang w:val="en-US" w:eastAsia="zh-CN"/>
        </w:rPr>
        <w:t>投标文件截止时间前</w:t>
      </w:r>
      <w:r>
        <w:rPr>
          <w:rFonts w:hint="eastAsia" w:ascii="宋体" w:hAnsi="宋体" w:eastAsia="宋体" w:cs="宋体"/>
          <w:b w:val="0"/>
          <w:bCs w:val="0"/>
          <w:color w:val="auto"/>
          <w:kern w:val="0"/>
          <w:sz w:val="24"/>
          <w:highlight w:val="none"/>
          <w:lang w:val="en-US" w:eastAsia="zh-CN"/>
        </w:rPr>
        <w:t>递交，</w:t>
      </w:r>
      <w:r>
        <w:rPr>
          <w:rFonts w:hint="default" w:ascii="宋体" w:hAnsi="宋体" w:eastAsia="宋体" w:cs="宋体"/>
          <w:b w:val="0"/>
          <w:bCs w:val="0"/>
          <w:color w:val="auto"/>
          <w:kern w:val="0"/>
          <w:sz w:val="24"/>
          <w:highlight w:val="none"/>
          <w:lang w:val="en-US" w:eastAsia="zh-CN"/>
        </w:rPr>
        <w:t>投标保证金有效期应与投标有效期一致。</w:t>
      </w:r>
    </w:p>
    <w:p w14:paraId="43759F73">
      <w:pPr>
        <w:keepNext w:val="0"/>
        <w:keepLines w:val="0"/>
        <w:pageBreakBefore w:val="0"/>
        <w:widowControl/>
        <w:kinsoku/>
        <w:wordWrap/>
        <w:overflowPunct/>
        <w:topLinePunct w:val="0"/>
        <w:autoSpaceDE/>
        <w:autoSpaceDN/>
        <w:bidi w:val="0"/>
        <w:snapToGrid/>
        <w:spacing w:line="500" w:lineRule="exact"/>
        <w:ind w:firstLine="480"/>
        <w:textAlignment w:val="center"/>
        <w:rPr>
          <w:rFonts w:hint="default" w:ascii="宋体" w:hAnsi="宋体" w:eastAsia="宋体" w:cs="宋体"/>
          <w:b w:val="0"/>
          <w:bCs w:val="0"/>
          <w:color w:val="auto"/>
          <w:kern w:val="0"/>
          <w:sz w:val="24"/>
          <w:highlight w:val="none"/>
          <w:lang w:val="en-US" w:eastAsia="zh-CN"/>
        </w:rPr>
      </w:pPr>
      <w:r>
        <w:rPr>
          <w:rFonts w:hint="default" w:ascii="宋体" w:hAnsi="宋体" w:eastAsia="宋体" w:cs="宋体"/>
          <w:b w:val="0"/>
          <w:bCs w:val="0"/>
          <w:color w:val="auto"/>
          <w:kern w:val="0"/>
          <w:sz w:val="24"/>
          <w:highlight w:val="none"/>
          <w:lang w:val="en-US" w:eastAsia="zh-CN"/>
        </w:rPr>
        <w:t>账户名:浏阳市榴花旅游开发有限公司</w:t>
      </w:r>
    </w:p>
    <w:p w14:paraId="606EF980">
      <w:pPr>
        <w:keepNext w:val="0"/>
        <w:keepLines w:val="0"/>
        <w:pageBreakBefore w:val="0"/>
        <w:widowControl/>
        <w:kinsoku/>
        <w:wordWrap/>
        <w:overflowPunct/>
        <w:topLinePunct w:val="0"/>
        <w:autoSpaceDE/>
        <w:autoSpaceDN/>
        <w:bidi w:val="0"/>
        <w:snapToGrid/>
        <w:spacing w:line="500" w:lineRule="exact"/>
        <w:ind w:firstLine="480"/>
        <w:textAlignment w:val="center"/>
        <w:rPr>
          <w:rFonts w:hint="default" w:ascii="宋体" w:hAnsi="宋体" w:eastAsia="宋体" w:cs="宋体"/>
          <w:b w:val="0"/>
          <w:bCs w:val="0"/>
          <w:color w:val="auto"/>
          <w:kern w:val="0"/>
          <w:sz w:val="24"/>
          <w:highlight w:val="none"/>
          <w:lang w:val="en-US" w:eastAsia="zh-CN"/>
        </w:rPr>
      </w:pPr>
      <w:r>
        <w:rPr>
          <w:rFonts w:hint="default" w:ascii="宋体" w:hAnsi="宋体" w:eastAsia="宋体" w:cs="宋体"/>
          <w:b w:val="0"/>
          <w:bCs w:val="0"/>
          <w:color w:val="auto"/>
          <w:kern w:val="0"/>
          <w:sz w:val="24"/>
          <w:highlight w:val="none"/>
          <w:lang w:val="en-US" w:eastAsia="zh-CN"/>
        </w:rPr>
        <w:t>开户行:中国民生银行股份有限公司长沙浏阳支行</w:t>
      </w:r>
    </w:p>
    <w:p w14:paraId="1E84C8B4">
      <w:pPr>
        <w:keepNext w:val="0"/>
        <w:keepLines w:val="0"/>
        <w:pageBreakBefore w:val="0"/>
        <w:widowControl/>
        <w:kinsoku/>
        <w:wordWrap/>
        <w:overflowPunct/>
        <w:topLinePunct w:val="0"/>
        <w:autoSpaceDE/>
        <w:autoSpaceDN/>
        <w:bidi w:val="0"/>
        <w:snapToGrid/>
        <w:spacing w:line="500" w:lineRule="exact"/>
        <w:ind w:firstLine="480"/>
        <w:textAlignment w:val="center"/>
        <w:rPr>
          <w:rFonts w:hint="default" w:ascii="宋体" w:hAnsi="宋体" w:eastAsia="宋体" w:cs="宋体"/>
          <w:b w:val="0"/>
          <w:bCs w:val="0"/>
          <w:color w:val="auto"/>
          <w:kern w:val="0"/>
          <w:sz w:val="24"/>
          <w:highlight w:val="none"/>
          <w:lang w:val="en-US" w:eastAsia="zh-CN"/>
        </w:rPr>
      </w:pPr>
      <w:r>
        <w:rPr>
          <w:rFonts w:hint="default" w:ascii="宋体" w:hAnsi="宋体" w:eastAsia="宋体" w:cs="宋体"/>
          <w:b w:val="0"/>
          <w:bCs w:val="0"/>
          <w:color w:val="auto"/>
          <w:kern w:val="0"/>
          <w:sz w:val="24"/>
          <w:highlight w:val="none"/>
          <w:lang w:val="en-US" w:eastAsia="zh-CN"/>
        </w:rPr>
        <w:t>账</w:t>
      </w:r>
      <w:r>
        <w:rPr>
          <w:rFonts w:hint="eastAsia" w:ascii="宋体" w:hAnsi="宋体" w:eastAsia="宋体" w:cs="宋体"/>
          <w:b w:val="0"/>
          <w:bCs w:val="0"/>
          <w:color w:val="auto"/>
          <w:kern w:val="0"/>
          <w:sz w:val="24"/>
          <w:highlight w:val="none"/>
          <w:lang w:val="en-US" w:eastAsia="zh-CN"/>
        </w:rPr>
        <w:t xml:space="preserve">  </w:t>
      </w:r>
      <w:r>
        <w:rPr>
          <w:rFonts w:hint="default" w:ascii="宋体" w:hAnsi="宋体" w:eastAsia="宋体" w:cs="宋体"/>
          <w:b w:val="0"/>
          <w:bCs w:val="0"/>
          <w:color w:val="auto"/>
          <w:kern w:val="0"/>
          <w:sz w:val="24"/>
          <w:highlight w:val="none"/>
          <w:lang w:val="en-US" w:eastAsia="zh-CN"/>
        </w:rPr>
        <w:t>号:637132887</w:t>
      </w:r>
    </w:p>
    <w:p w14:paraId="6065A74F">
      <w:pPr>
        <w:keepNext w:val="0"/>
        <w:keepLines w:val="0"/>
        <w:pageBreakBefore w:val="0"/>
        <w:widowControl/>
        <w:kinsoku/>
        <w:wordWrap/>
        <w:overflowPunct/>
        <w:topLinePunct w:val="0"/>
        <w:autoSpaceDE/>
        <w:autoSpaceDN/>
        <w:bidi w:val="0"/>
        <w:snapToGrid/>
        <w:spacing w:line="500" w:lineRule="exact"/>
        <w:ind w:firstLine="480"/>
        <w:textAlignment w:val="center"/>
        <w:rPr>
          <w:rFonts w:hint="default" w:ascii="宋体" w:hAnsi="宋体" w:eastAsia="宋体" w:cs="宋体"/>
          <w:b w:val="0"/>
          <w:bCs w:val="0"/>
          <w:color w:val="auto"/>
          <w:kern w:val="0"/>
          <w:sz w:val="24"/>
          <w:highlight w:val="none"/>
          <w:lang w:val="en-US" w:eastAsia="zh-CN"/>
        </w:rPr>
      </w:pPr>
      <w:r>
        <w:rPr>
          <w:rFonts w:hint="default" w:ascii="宋体" w:hAnsi="宋体" w:eastAsia="宋体" w:cs="宋体"/>
          <w:b w:val="0"/>
          <w:bCs w:val="0"/>
          <w:color w:val="auto"/>
          <w:kern w:val="0"/>
          <w:sz w:val="24"/>
          <w:highlight w:val="none"/>
          <w:lang w:val="en-US" w:eastAsia="zh-CN"/>
        </w:rPr>
        <w:t>未按时足额缴纳投标保证金的，其投标将被拒绝。(请在用途栏中注明</w:t>
      </w:r>
      <w:r>
        <w:rPr>
          <w:rFonts w:hint="eastAsia" w:ascii="宋体" w:hAnsi="宋体" w:eastAsia="宋体" w:cs="宋体"/>
          <w:b w:val="0"/>
          <w:bCs w:val="0"/>
          <w:color w:val="auto"/>
          <w:kern w:val="0"/>
          <w:sz w:val="24"/>
          <w:highlight w:val="none"/>
          <w:lang w:val="en-US" w:eastAsia="zh-CN"/>
        </w:rPr>
        <w:t>项目名称</w:t>
      </w:r>
      <w:r>
        <w:rPr>
          <w:rFonts w:hint="default" w:ascii="宋体" w:hAnsi="宋体" w:eastAsia="宋体" w:cs="宋体"/>
          <w:b w:val="0"/>
          <w:bCs w:val="0"/>
          <w:color w:val="auto"/>
          <w:kern w:val="0"/>
          <w:sz w:val="24"/>
          <w:highlight w:val="none"/>
          <w:lang w:val="en-US" w:eastAsia="zh-CN"/>
        </w:rPr>
        <w:t>)</w:t>
      </w:r>
    </w:p>
    <w:p w14:paraId="0C46082B">
      <w:pPr>
        <w:keepNext w:val="0"/>
        <w:keepLines w:val="0"/>
        <w:pageBreakBefore w:val="0"/>
        <w:widowControl/>
        <w:shd w:val="clear" w:color="auto" w:fill="FFFFFF"/>
        <w:kinsoku/>
        <w:wordWrap/>
        <w:overflowPunct/>
        <w:topLinePunct w:val="0"/>
        <w:autoSpaceDE/>
        <w:autoSpaceDN/>
        <w:bidi w:val="0"/>
        <w:snapToGrid/>
        <w:spacing w:line="50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六</w:t>
      </w:r>
      <w:r>
        <w:rPr>
          <w:rFonts w:hint="eastAsia" w:ascii="宋体" w:hAnsi="宋体" w:eastAsia="宋体" w:cs="宋体"/>
          <w:b/>
          <w:bCs/>
          <w:color w:val="auto"/>
          <w:sz w:val="24"/>
          <w:highlight w:val="none"/>
        </w:rPr>
        <w:t>、</w:t>
      </w:r>
      <w:bookmarkEnd w:id="0"/>
      <w:r>
        <w:rPr>
          <w:rFonts w:hint="eastAsia" w:ascii="宋体" w:hAnsi="宋体" w:eastAsia="宋体" w:cs="宋体"/>
          <w:b/>
          <w:bCs/>
          <w:color w:val="auto"/>
          <w:sz w:val="24"/>
          <w:highlight w:val="none"/>
        </w:rPr>
        <w:t>获取招标文件</w:t>
      </w:r>
    </w:p>
    <w:p w14:paraId="67FDD66D">
      <w:pPr>
        <w:keepNext w:val="0"/>
        <w:keepLines w:val="0"/>
        <w:pageBreakBefore w:val="0"/>
        <w:widowControl/>
        <w:kinsoku/>
        <w:wordWrap/>
        <w:overflowPunct/>
        <w:topLinePunct w:val="0"/>
        <w:autoSpaceDE/>
        <w:autoSpaceDN/>
        <w:bidi w:val="0"/>
        <w:snapToGrid/>
        <w:spacing w:line="50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.1、凡符合投标资格要求并有意参加投标者，登录浏阳市城乡发展集团有限责任公司官网（http：//www.liufajituan.com/）免费下载招标文件。</w:t>
      </w:r>
    </w:p>
    <w:p w14:paraId="56CD7AAE">
      <w:pPr>
        <w:keepNext w:val="0"/>
        <w:keepLines w:val="0"/>
        <w:pageBreakBefore w:val="0"/>
        <w:widowControl/>
        <w:kinsoku/>
        <w:wordWrap/>
        <w:overflowPunct/>
        <w:topLinePunct w:val="0"/>
        <w:autoSpaceDE/>
        <w:autoSpaceDN/>
        <w:bidi w:val="0"/>
        <w:snapToGrid/>
        <w:spacing w:line="50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.2、各投标人自行在以上网站下载或查阅招标相关文件和资料等，恕不另行通知，如有遗漏招标采购单位概不负责。</w:t>
      </w:r>
    </w:p>
    <w:p w14:paraId="5D05ABDE">
      <w:pPr>
        <w:keepNext w:val="0"/>
        <w:keepLines w:val="0"/>
        <w:pageBreakBefore w:val="0"/>
        <w:kinsoku/>
        <w:wordWrap/>
        <w:overflowPunct/>
        <w:topLinePunct w:val="0"/>
        <w:autoSpaceDE/>
        <w:autoSpaceDN/>
        <w:bidi w:val="0"/>
        <w:snapToGrid/>
        <w:spacing w:line="50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七</w:t>
      </w:r>
      <w:r>
        <w:rPr>
          <w:rFonts w:hint="eastAsia" w:ascii="宋体" w:hAnsi="宋体" w:eastAsia="宋体" w:cs="宋体"/>
          <w:b/>
          <w:bCs/>
          <w:color w:val="auto"/>
          <w:sz w:val="24"/>
          <w:highlight w:val="none"/>
        </w:rPr>
        <w:t>、联系方式：</w:t>
      </w:r>
      <w:r>
        <w:rPr>
          <w:rFonts w:hint="eastAsia" w:ascii="宋体" w:hAnsi="宋体" w:eastAsia="宋体" w:cs="宋体"/>
          <w:color w:val="auto"/>
          <w:sz w:val="24"/>
          <w:highlight w:val="none"/>
        </w:rPr>
        <w:t>有关此次采购事宜，可向下列单位查询：</w:t>
      </w:r>
    </w:p>
    <w:p w14:paraId="4C01C6C3">
      <w:pPr>
        <w:keepNext w:val="0"/>
        <w:keepLines w:val="0"/>
        <w:pageBreakBefore w:val="0"/>
        <w:tabs>
          <w:tab w:val="left" w:pos="7853"/>
        </w:tabs>
        <w:kinsoku/>
        <w:wordWrap/>
        <w:overflowPunct/>
        <w:topLinePunct w:val="0"/>
        <w:autoSpaceDE/>
        <w:autoSpaceDN/>
        <w:bidi w:val="0"/>
        <w:snapToGrid/>
        <w:spacing w:line="50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w:t>
      </w:r>
      <w:r>
        <w:rPr>
          <w:rFonts w:hint="eastAsia" w:ascii="宋体" w:hAnsi="宋体" w:eastAsia="宋体" w:cs="宋体"/>
          <w:color w:val="auto"/>
          <w:sz w:val="24"/>
          <w:highlight w:val="none"/>
          <w:lang w:eastAsia="zh-CN"/>
        </w:rPr>
        <w:t>浏阳市榴花旅游开发有限公司</w:t>
      </w:r>
    </w:p>
    <w:p w14:paraId="0F474D1B">
      <w:pPr>
        <w:keepNext w:val="0"/>
        <w:keepLines w:val="0"/>
        <w:pageBreakBefore w:val="0"/>
        <w:tabs>
          <w:tab w:val="left" w:pos="7853"/>
        </w:tabs>
        <w:kinsoku/>
        <w:wordWrap/>
        <w:overflowPunct/>
        <w:topLinePunct w:val="0"/>
        <w:autoSpaceDE/>
        <w:autoSpaceDN/>
        <w:bidi w:val="0"/>
        <w:snapToGrid/>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14:paraId="1E0F98F0">
      <w:pPr>
        <w:keepNext w:val="0"/>
        <w:keepLines w:val="0"/>
        <w:pageBreakBefore w:val="0"/>
        <w:tabs>
          <w:tab w:val="left" w:pos="7853"/>
        </w:tabs>
        <w:kinsoku/>
        <w:wordWrap/>
        <w:overflowPunct/>
        <w:topLinePunct w:val="0"/>
        <w:autoSpaceDE/>
        <w:autoSpaceDN/>
        <w:bidi w:val="0"/>
        <w:snapToGrid/>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人：</w:t>
      </w:r>
      <w:r>
        <w:rPr>
          <w:rFonts w:hint="eastAsia" w:ascii="宋体" w:hAnsi="宋体" w:eastAsia="宋体" w:cs="宋体"/>
          <w:color w:val="auto"/>
          <w:sz w:val="24"/>
          <w:highlight w:val="none"/>
          <w:lang w:val="en-US" w:eastAsia="zh-CN"/>
        </w:rPr>
        <w:t>李先生</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电话：0731-83648668</w:t>
      </w:r>
    </w:p>
    <w:p w14:paraId="366ADE5D">
      <w:pPr>
        <w:keepNext w:val="0"/>
        <w:keepLines w:val="0"/>
        <w:pageBreakBefore w:val="0"/>
        <w:kinsoku/>
        <w:wordWrap/>
        <w:overflowPunct/>
        <w:topLinePunct w:val="0"/>
        <w:autoSpaceDE/>
        <w:autoSpaceDN/>
        <w:bidi w:val="0"/>
        <w:snapToGrid/>
        <w:spacing w:line="50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代理机构：</w:t>
      </w:r>
      <w:r>
        <w:rPr>
          <w:rFonts w:hint="eastAsia" w:ascii="宋体" w:hAnsi="宋体" w:eastAsia="宋体" w:cs="宋体"/>
          <w:color w:val="auto"/>
          <w:sz w:val="24"/>
          <w:highlight w:val="none"/>
          <w:lang w:eastAsia="zh-CN"/>
        </w:rPr>
        <w:t>湖南淳晟项目管理有限公司</w:t>
      </w:r>
    </w:p>
    <w:p w14:paraId="0CC58D01">
      <w:pPr>
        <w:keepNext w:val="0"/>
        <w:keepLines w:val="0"/>
        <w:pageBreakBefore w:val="0"/>
        <w:tabs>
          <w:tab w:val="left" w:pos="364"/>
        </w:tabs>
        <w:kinsoku/>
        <w:wordWrap/>
        <w:overflowPunct/>
        <w:topLinePunct w:val="0"/>
        <w:autoSpaceDE/>
        <w:autoSpaceDN/>
        <w:bidi w:val="0"/>
        <w:snapToGrid/>
        <w:spacing w:line="50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lang w:eastAsia="zh-CN"/>
        </w:rPr>
        <w:t>浏阳市劳动北路119号4楼</w:t>
      </w:r>
    </w:p>
    <w:p w14:paraId="339DFCC7">
      <w:pPr>
        <w:keepNext w:val="0"/>
        <w:keepLines w:val="0"/>
        <w:pageBreakBefore w:val="0"/>
        <w:tabs>
          <w:tab w:val="left" w:pos="364"/>
        </w:tabs>
        <w:kinsoku/>
        <w:wordWrap/>
        <w:overflowPunct/>
        <w:topLinePunct w:val="0"/>
        <w:autoSpaceDE/>
        <w:autoSpaceDN/>
        <w:bidi w:val="0"/>
        <w:snapToGrid/>
        <w:spacing w:line="5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lang w:val="en-US" w:eastAsia="zh-CN"/>
        </w:rPr>
        <w:t>彭</w:t>
      </w:r>
      <w:r>
        <w:rPr>
          <w:rFonts w:hint="eastAsia" w:ascii="宋体" w:hAnsi="宋体" w:cs="宋体"/>
          <w:color w:val="auto"/>
          <w:sz w:val="24"/>
          <w:highlight w:val="none"/>
        </w:rPr>
        <w:t>女士</w:t>
      </w:r>
      <w:r>
        <w:rPr>
          <w:rFonts w:hint="eastAsia" w:ascii="宋体" w:hAnsi="宋体" w:eastAsia="宋体" w:cs="宋体"/>
          <w:color w:val="auto"/>
          <w:sz w:val="24"/>
          <w:highlight w:val="none"/>
        </w:rPr>
        <w:t xml:space="preserve">    电话：13574806154</w:t>
      </w:r>
    </w:p>
    <w:p w14:paraId="39BA713A">
      <w:pPr>
        <w:keepNext w:val="0"/>
        <w:keepLines w:val="0"/>
        <w:pageBreakBefore w:val="0"/>
        <w:tabs>
          <w:tab w:val="left" w:pos="364"/>
        </w:tabs>
        <w:kinsoku/>
        <w:wordWrap/>
        <w:overflowPunct/>
        <w:topLinePunct w:val="0"/>
        <w:autoSpaceDE/>
        <w:autoSpaceDN/>
        <w:bidi w:val="0"/>
        <w:snapToGrid/>
        <w:spacing w:line="420" w:lineRule="exact"/>
        <w:ind w:firstLine="480" w:firstLineChars="200"/>
        <w:jc w:val="left"/>
        <w:rPr>
          <w:rFonts w:hint="eastAsia" w:ascii="宋体" w:hAnsi="宋体" w:eastAsia="宋体" w:cs="宋体"/>
          <w:color w:val="auto"/>
          <w:sz w:val="24"/>
          <w:highlight w:val="none"/>
        </w:rPr>
      </w:pPr>
    </w:p>
    <w:p w14:paraId="3B70CD00">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hint="eastAsia" w:ascii="宋体" w:hAnsi="宋体" w:eastAsia="宋体" w:cs="宋体"/>
          <w:color w:val="auto"/>
          <w:sz w:val="24"/>
          <w:highlight w:val="none"/>
        </w:rPr>
      </w:pPr>
    </w:p>
    <w:p w14:paraId="138A9E11">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hint="default" w:ascii="宋体" w:hAnsi="宋体" w:eastAsia="宋体" w:cs="宋体"/>
          <w:color w:val="auto"/>
          <w:sz w:val="24"/>
          <w:highlight w:val="none"/>
          <w:lang w:val="en-US"/>
        </w:rPr>
      </w:pPr>
      <w:r>
        <w:rPr>
          <w:rFonts w:hint="eastAsia" w:ascii="宋体" w:hAnsi="宋体" w:eastAsia="宋体" w:cs="宋体"/>
          <w:color w:val="auto"/>
          <w:sz w:val="24"/>
          <w:highlight w:val="none"/>
        </w:rPr>
        <w:t>202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15日</w:t>
      </w:r>
    </w:p>
    <w:p w14:paraId="25709866">
      <w:pPr>
        <w:jc w:val="center"/>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eastAsia="zh-CN"/>
        </w:rPr>
        <w:br w:type="page"/>
      </w:r>
      <w:r>
        <w:rPr>
          <w:rFonts w:hint="eastAsia" w:ascii="宋体" w:hAnsi="宋体" w:eastAsia="宋体" w:cs="宋体"/>
          <w:b/>
          <w:bCs/>
          <w:color w:val="auto"/>
          <w:sz w:val="36"/>
          <w:szCs w:val="36"/>
          <w:highlight w:val="none"/>
          <w:lang w:eastAsia="zh-CN"/>
        </w:rPr>
        <w:t>第二批次10个矿山生态修复和土地综合整治方案</w:t>
      </w:r>
    </w:p>
    <w:p w14:paraId="35354B43">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bCs/>
          <w:color w:val="auto"/>
          <w:kern w:val="0"/>
          <w:sz w:val="36"/>
          <w:szCs w:val="36"/>
          <w:highlight w:val="none"/>
        </w:rPr>
      </w:pPr>
      <w:r>
        <w:rPr>
          <w:rFonts w:hint="eastAsia" w:ascii="宋体" w:hAnsi="宋体" w:eastAsia="宋体" w:cs="宋体"/>
          <w:b/>
          <w:bCs/>
          <w:color w:val="auto"/>
          <w:kern w:val="0"/>
          <w:sz w:val="36"/>
          <w:szCs w:val="36"/>
          <w:highlight w:val="none"/>
        </w:rPr>
        <w:t>招标文件</w:t>
      </w:r>
    </w:p>
    <w:p w14:paraId="7095428C">
      <w:pPr>
        <w:keepNext w:val="0"/>
        <w:keepLines w:val="0"/>
        <w:pageBreakBefore w:val="0"/>
        <w:kinsoku/>
        <w:wordWrap w:val="0"/>
        <w:overflowPunct/>
        <w:topLinePunct w:val="0"/>
        <w:autoSpaceDE/>
        <w:autoSpaceDN/>
        <w:bidi w:val="0"/>
        <w:adjustRightInd/>
        <w:snapToGrid/>
        <w:spacing w:line="480" w:lineRule="exact"/>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湖南淳晟项目管理有限公司</w:t>
      </w:r>
      <w:r>
        <w:rPr>
          <w:rFonts w:hint="eastAsia" w:ascii="宋体" w:hAnsi="宋体" w:eastAsia="宋体" w:cs="宋体"/>
          <w:color w:val="auto"/>
          <w:kern w:val="0"/>
          <w:sz w:val="24"/>
          <w:highlight w:val="none"/>
        </w:rPr>
        <w:t>受</w:t>
      </w:r>
      <w:r>
        <w:rPr>
          <w:rFonts w:hint="eastAsia" w:ascii="宋体" w:hAnsi="宋体" w:eastAsia="宋体" w:cs="宋体"/>
          <w:color w:val="auto"/>
          <w:kern w:val="0"/>
          <w:sz w:val="24"/>
          <w:highlight w:val="none"/>
          <w:lang w:eastAsia="zh-CN"/>
        </w:rPr>
        <w:t>浏阳市榴花旅游开发有限公司</w:t>
      </w:r>
      <w:r>
        <w:rPr>
          <w:rFonts w:hint="eastAsia" w:ascii="宋体" w:hAnsi="宋体" w:eastAsia="宋体" w:cs="宋体"/>
          <w:color w:val="auto"/>
          <w:kern w:val="0"/>
          <w:sz w:val="24"/>
          <w:highlight w:val="none"/>
        </w:rPr>
        <w:t>委托，就其</w:t>
      </w:r>
      <w:r>
        <w:rPr>
          <w:rFonts w:hint="eastAsia" w:ascii="宋体" w:hAnsi="宋体" w:eastAsia="宋体" w:cs="宋体"/>
          <w:color w:val="auto"/>
          <w:kern w:val="0"/>
          <w:sz w:val="24"/>
          <w:highlight w:val="none"/>
          <w:lang w:eastAsia="zh-CN"/>
        </w:rPr>
        <w:t>第二批次10个矿山生态修复和土地综合整治方案</w:t>
      </w:r>
      <w:r>
        <w:rPr>
          <w:rFonts w:hint="eastAsia" w:ascii="宋体" w:hAnsi="宋体" w:eastAsia="宋体" w:cs="宋体"/>
          <w:color w:val="auto"/>
          <w:kern w:val="0"/>
          <w:sz w:val="24"/>
          <w:highlight w:val="none"/>
        </w:rPr>
        <w:t>进行采购，现进行招标。</w:t>
      </w:r>
    </w:p>
    <w:p w14:paraId="499755CD">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b w:val="0"/>
          <w:bCs w:val="0"/>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招标范围及内容：</w:t>
      </w:r>
      <w:r>
        <w:rPr>
          <w:rFonts w:hint="eastAsia" w:ascii="宋体" w:hAnsi="宋体" w:eastAsia="宋体" w:cs="宋体"/>
          <w:b w:val="0"/>
          <w:bCs w:val="0"/>
          <w:color w:val="auto"/>
          <w:spacing w:val="-2"/>
          <w:sz w:val="24"/>
          <w:highlight w:val="none"/>
        </w:rPr>
        <w:t>项目位于浏阳市境内，</w:t>
      </w:r>
      <w:r>
        <w:rPr>
          <w:rFonts w:hint="eastAsia" w:ascii="宋体" w:hAnsi="宋体" w:eastAsia="宋体" w:cs="宋体"/>
          <w:b w:val="0"/>
          <w:bCs w:val="0"/>
          <w:color w:val="auto"/>
          <w:spacing w:val="-2"/>
          <w:sz w:val="24"/>
          <w:highlight w:val="none"/>
          <w:lang w:val="en-US" w:eastAsia="zh-CN"/>
        </w:rPr>
        <w:t>施工内容包括完成浏阳市澄潭江芙蓉尖石灰石矿、浏阳市关口金口采石场、浏阳市官渡镇吻虹石灰厂、浏阳市官渡镇云山村石灰厂、浏阳市洞阳乡双江采石场、浏阳市金刚金马新材料有限公司、浏阳市洞阳中洞采石场、浏阳市高坪乡龙泉石灰厂、浏阳市洞阳龙洞明珠采石厂、浏阳市蕉溪昌勃采石场10个矿山生态修复和土地综合整治方案编制工作</w:t>
      </w:r>
      <w:r>
        <w:rPr>
          <w:rFonts w:hint="eastAsia" w:ascii="宋体" w:hAnsi="宋体" w:eastAsia="宋体" w:cs="宋体"/>
          <w:b w:val="0"/>
          <w:bCs w:val="0"/>
          <w:color w:val="auto"/>
          <w:spacing w:val="-2"/>
          <w:sz w:val="24"/>
          <w:highlight w:val="none"/>
        </w:rPr>
        <w:t>，详见采购清单</w:t>
      </w:r>
      <w:r>
        <w:rPr>
          <w:rFonts w:hint="eastAsia" w:ascii="宋体" w:hAnsi="宋体" w:eastAsia="宋体" w:cs="宋体"/>
          <w:b w:val="0"/>
          <w:bCs w:val="0"/>
          <w:color w:val="auto"/>
          <w:sz w:val="24"/>
          <w:highlight w:val="none"/>
        </w:rPr>
        <w:t>。</w:t>
      </w:r>
    </w:p>
    <w:p w14:paraId="4FFF9AB4">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：采购人指定地点。</w:t>
      </w:r>
    </w:p>
    <w:p w14:paraId="1640FE67">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rPr>
        <w:t>采购单位自筹。</w:t>
      </w:r>
    </w:p>
    <w:p w14:paraId="026CB92C">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四、服务要求及完成时限：</w:t>
      </w:r>
    </w:p>
    <w:p w14:paraId="50DC5F1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1、投标人应具有相关部门颁发的具有行政主管部门颁发的的地质灾害设计资质乙级和测绘资质乙级（处于有效期内）。</w:t>
      </w:r>
    </w:p>
    <w:p w14:paraId="2748729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2、投标人要组织专家对方案成果进行审查，并出具评审意见书。</w:t>
      </w:r>
    </w:p>
    <w:p w14:paraId="062F7B6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3、投标人应在招标人提供完整资料之日起7个工作日内向招标人出具方案成果。</w:t>
      </w:r>
    </w:p>
    <w:p w14:paraId="118416B9">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五</w:t>
      </w:r>
      <w:r>
        <w:rPr>
          <w:rFonts w:hint="eastAsia" w:ascii="宋体" w:hAnsi="宋体" w:eastAsia="宋体" w:cs="宋体"/>
          <w:b/>
          <w:bCs/>
          <w:color w:val="auto"/>
          <w:sz w:val="24"/>
          <w:highlight w:val="none"/>
        </w:rPr>
        <w:t>、投标资格要求</w:t>
      </w:r>
    </w:p>
    <w:p w14:paraId="7EE8096F">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5</w:t>
      </w:r>
      <w:r>
        <w:rPr>
          <w:rFonts w:hint="eastAsia" w:ascii="宋体" w:hAnsi="宋体" w:eastAsia="宋体" w:cs="宋体"/>
          <w:b/>
          <w:bCs/>
          <w:color w:val="auto"/>
          <w:sz w:val="24"/>
          <w:highlight w:val="none"/>
        </w:rPr>
        <w:t>.1、基本资格条件：</w:t>
      </w:r>
    </w:p>
    <w:p w14:paraId="07DD6F18">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2C53CEA2">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254DD2C4">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08B154A2">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0BA0D380">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58B09FFD">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w:t>
      </w:r>
      <w:r>
        <w:rPr>
          <w:rFonts w:hint="eastAsia" w:ascii="宋体" w:hAnsi="宋体" w:eastAsia="宋体" w:cs="Times New Roman"/>
          <w:color w:val="auto"/>
          <w:sz w:val="24"/>
          <w:szCs w:val="24"/>
          <w:highlight w:val="none"/>
          <w:lang w:val="en-US" w:eastAsia="zh-CN"/>
        </w:rPr>
        <w:t>6</w:t>
      </w:r>
      <w:r>
        <w:rPr>
          <w:rFonts w:hint="eastAsia" w:ascii="宋体" w:hAnsi="宋体" w:eastAsia="宋体" w:cs="Times New Roman"/>
          <w:color w:val="auto"/>
          <w:sz w:val="24"/>
          <w:szCs w:val="24"/>
          <w:highlight w:val="none"/>
          <w:lang w:eastAsia="zh-CN"/>
        </w:rPr>
        <w:t>年</w:t>
      </w:r>
      <w:r>
        <w:rPr>
          <w:rFonts w:hint="eastAsia" w:ascii="宋体" w:hAnsi="宋体" w:eastAsia="宋体" w:cs="Times New Roman"/>
          <w:color w:val="auto"/>
          <w:sz w:val="24"/>
          <w:szCs w:val="24"/>
          <w:highlight w:val="none"/>
          <w:lang w:val="en-US" w:eastAsia="zh-CN"/>
        </w:rPr>
        <w:t>1月至2026年3</w:t>
      </w:r>
      <w:r>
        <w:rPr>
          <w:rFonts w:hint="eastAsia" w:ascii="宋体" w:hAnsi="宋体" w:eastAsia="宋体" w:cs="Times New Roman"/>
          <w:color w:val="auto"/>
          <w:sz w:val="24"/>
          <w:szCs w:val="24"/>
          <w:highlight w:val="none"/>
          <w:lang w:eastAsia="zh-CN"/>
        </w:rPr>
        <w:t>月</w:t>
      </w:r>
      <w:r>
        <w:rPr>
          <w:rFonts w:hint="eastAsia" w:ascii="宋体" w:hAnsi="宋体" w:eastAsia="宋体" w:cs="Times New Roman"/>
          <w:color w:val="auto"/>
          <w:sz w:val="24"/>
          <w:szCs w:val="24"/>
          <w:highlight w:val="none"/>
        </w:rPr>
        <w:t>。</w:t>
      </w:r>
    </w:p>
    <w:p w14:paraId="6194D1FC">
      <w:pPr>
        <w:keepNext w:val="0"/>
        <w:keepLines w:val="0"/>
        <w:pageBreakBefore w:val="0"/>
        <w:widowControl/>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pacing w:val="-2"/>
          <w:kern w:val="0"/>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54A2AAE9">
      <w:pPr>
        <w:keepNext w:val="0"/>
        <w:keepLines w:val="0"/>
        <w:pageBreakBefore w:val="0"/>
        <w:widowControl/>
        <w:shd w:val="clear" w:color="auto" w:fill="FFFFFF"/>
        <w:kinsoku/>
        <w:overflowPunct/>
        <w:topLinePunct w:val="0"/>
        <w:autoSpaceDE/>
        <w:autoSpaceDN/>
        <w:bidi w:val="0"/>
        <w:adjustRightInd/>
        <w:snapToGrid/>
        <w:spacing w:line="480" w:lineRule="exact"/>
        <w:ind w:firstLine="474" w:firstLineChars="200"/>
        <w:textAlignment w:val="auto"/>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lang w:val="en-US" w:eastAsia="zh-CN"/>
        </w:rPr>
        <w:t>5</w:t>
      </w:r>
      <w:r>
        <w:rPr>
          <w:rFonts w:hint="eastAsia" w:ascii="宋体" w:hAnsi="宋体" w:eastAsia="宋体" w:cs="宋体"/>
          <w:b/>
          <w:bCs/>
          <w:color w:val="auto"/>
          <w:spacing w:val="-2"/>
          <w:kern w:val="0"/>
          <w:sz w:val="24"/>
          <w:highlight w:val="none"/>
        </w:rPr>
        <w:t>.2、特定资格条件：投标人应具有相关部门颁发的具有行政主管部门颁发的的地质灾害设计资质乙级和测绘资质乙级（处于有效期内）</w:t>
      </w:r>
      <w:r>
        <w:rPr>
          <w:rFonts w:hint="eastAsia" w:ascii="宋体" w:hAnsi="宋体" w:eastAsia="宋体" w:cs="宋体"/>
          <w:b/>
          <w:bCs/>
          <w:color w:val="auto"/>
          <w:spacing w:val="-2"/>
          <w:sz w:val="24"/>
          <w:highlight w:val="none"/>
        </w:rPr>
        <w:t>。</w:t>
      </w:r>
    </w:p>
    <w:p w14:paraId="2F8FE2CF">
      <w:pPr>
        <w:keepNext w:val="0"/>
        <w:keepLines w:val="0"/>
        <w:pageBreakBefore w:val="0"/>
        <w:widowControl/>
        <w:kinsoku/>
        <w:overflowPunct/>
        <w:topLinePunct w:val="0"/>
        <w:autoSpaceDE/>
        <w:autoSpaceDN/>
        <w:bidi w:val="0"/>
        <w:adjustRightInd/>
        <w:snapToGrid/>
        <w:spacing w:line="480" w:lineRule="exact"/>
        <w:ind w:firstLine="474" w:firstLineChars="200"/>
        <w:textAlignment w:val="auto"/>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lang w:val="en-US" w:eastAsia="zh-CN"/>
        </w:rPr>
        <w:t>5</w:t>
      </w:r>
      <w:r>
        <w:rPr>
          <w:rFonts w:hint="eastAsia" w:ascii="宋体" w:hAnsi="宋体" w:eastAsia="宋体" w:cs="宋体"/>
          <w:b/>
          <w:bCs/>
          <w:color w:val="auto"/>
          <w:spacing w:val="-2"/>
          <w:kern w:val="0"/>
          <w:sz w:val="24"/>
          <w:highlight w:val="none"/>
        </w:rPr>
        <w:t>.3、投标人有下列情形之一的，视为无效投标：</w:t>
      </w:r>
    </w:p>
    <w:p w14:paraId="3061C4BF">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14:paraId="0477AB2F">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14:paraId="551CC3EA">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14:paraId="3E1754AF">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14:paraId="54E29B22">
      <w:pPr>
        <w:keepNext w:val="0"/>
        <w:keepLines w:val="0"/>
        <w:pageBreakBefore w:val="0"/>
        <w:widowControl/>
        <w:kinsoku/>
        <w:overflowPunct/>
        <w:topLinePunct w:val="0"/>
        <w:autoSpaceDE/>
        <w:autoSpaceDN/>
        <w:bidi w:val="0"/>
        <w:adjustRightInd/>
        <w:snapToGrid/>
        <w:spacing w:line="480" w:lineRule="exact"/>
        <w:ind w:firstLine="474" w:firstLineChars="200"/>
        <w:textAlignment w:val="auto"/>
        <w:rPr>
          <w:rFonts w:ascii="宋体" w:hAnsi="宋体" w:eastAsia="宋体" w:cs="宋体"/>
          <w:color w:val="auto"/>
          <w:sz w:val="24"/>
          <w:highlight w:val="none"/>
        </w:rPr>
      </w:pPr>
      <w:r>
        <w:rPr>
          <w:rFonts w:hint="eastAsia" w:ascii="宋体" w:hAnsi="宋体" w:eastAsia="宋体" w:cs="宋体"/>
          <w:b/>
          <w:bCs/>
          <w:color w:val="auto"/>
          <w:spacing w:val="-2"/>
          <w:sz w:val="24"/>
          <w:highlight w:val="none"/>
          <w:lang w:val="en-US" w:eastAsia="zh-CN"/>
        </w:rPr>
        <w:t>六</w:t>
      </w:r>
      <w:r>
        <w:rPr>
          <w:rFonts w:hint="eastAsia" w:ascii="宋体" w:hAnsi="宋体" w:eastAsia="宋体" w:cs="宋体"/>
          <w:b/>
          <w:bCs/>
          <w:color w:val="auto"/>
          <w:spacing w:val="-2"/>
          <w:sz w:val="24"/>
          <w:highlight w:val="none"/>
        </w:rPr>
        <w:t>、</w:t>
      </w:r>
      <w:bookmarkStart w:id="4"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：487500.00元（投标报价不得超采购上限价，否则作否决投标处理）</w:t>
      </w:r>
      <w:r>
        <w:rPr>
          <w:rFonts w:hint="eastAsia" w:ascii="宋体" w:hAnsi="宋体" w:eastAsia="宋体" w:cs="宋体"/>
          <w:color w:val="auto"/>
          <w:sz w:val="24"/>
          <w:highlight w:val="none"/>
        </w:rPr>
        <w:t>。</w:t>
      </w:r>
      <w:bookmarkEnd w:id="4"/>
    </w:p>
    <w:p w14:paraId="19BC4487">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七</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其他要求及说明</w:t>
      </w:r>
    </w:p>
    <w:p w14:paraId="2B15A226">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7.1、验收</w:t>
      </w:r>
    </w:p>
    <w:p w14:paraId="21D8B5B8">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本项目采用简易程序验收。</w:t>
      </w:r>
    </w:p>
    <w:p w14:paraId="62F3EE18">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7.2、结算方法：</w:t>
      </w:r>
    </w:p>
    <w:p w14:paraId="161BBD50">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7.1.1支付单位：浏阳市榴花旅游开发有限公司</w:t>
      </w:r>
    </w:p>
    <w:p w14:paraId="34549392">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7.1.2付款方式：提交方案成果经招标人确认后，接到方案成果和增值税发票后15日内一次性支付款项。</w:t>
      </w:r>
    </w:p>
    <w:p w14:paraId="1261AEEC">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7.3、特别说明</w:t>
      </w:r>
    </w:p>
    <w:p w14:paraId="3D9BC58C">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7.3.1知识产权要求</w:t>
      </w:r>
    </w:p>
    <w:p w14:paraId="6CDEB9F9">
      <w:pPr>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供应商应保证针对本项目的服务（或货物）所涉及到的知识产权和所提供的相关技术资料是合法取得，并享有完整的知识产权，不会因为采购人的使用而被责令停止使用、追偿或要求赔偿损失，如出现此情况，一切经济和法律责任均由供应商承担。</w:t>
      </w:r>
    </w:p>
    <w:p w14:paraId="79768B69">
      <w:pPr>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7.3.2项目验收完成后，中标人需将相关资料一次性移交给采购人。</w:t>
      </w:r>
    </w:p>
    <w:p w14:paraId="6ABA4976">
      <w:pPr>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7.3.3中标人负责其派出人员的人身安全，如发生安全事故，由中标人承担一切责任和损失，采购人概不负责。</w:t>
      </w:r>
    </w:p>
    <w:p w14:paraId="013A102A">
      <w:pPr>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7.3.4保密要求：中标人在项目实施过程中应建立科学实用的安全管理制度，实现对信息采集、审核、发布的管理和对有害信息的监控。中标人在为采购人提供服务中知悉的任何商业秘密，不得提供或泄露给任何第三方。</w:t>
      </w:r>
    </w:p>
    <w:p w14:paraId="102DEE64">
      <w:pPr>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7.3.5采购人在开标前不统一组织现场踏勘，投标人自行现场踏勘。因踏勘产生的费用与安全责任自负。</w:t>
      </w:r>
    </w:p>
    <w:p w14:paraId="154B80DC">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7.3.6投标人应根据项目要求和实际情况，详细列明项目所需的资料，如一旦中标，在项目实施中出现任何遗漏，均由成交人免费提供，采购人不再支付任何费用。</w:t>
      </w:r>
    </w:p>
    <w:p w14:paraId="3E523F6F">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7.3.7中标人自中标之日起3日内须与招标人联系并签订合同，否则视为自动放弃中标。</w:t>
      </w:r>
    </w:p>
    <w:p w14:paraId="4D1B5D91">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7.3.8涉及项目需要协调当地乡镇、村组、矿区周边居民和矿山企业，由成交供应商自行协调，产生的费用由成交供应商承担；涉及因协调工作不到位导致工期延误，由成交供应商承担责任。</w:t>
      </w:r>
    </w:p>
    <w:p w14:paraId="558BC372">
      <w:pPr>
        <w:pStyle w:val="2"/>
        <w:keepNext w:val="0"/>
        <w:keepLines w:val="0"/>
        <w:pageBreakBefore w:val="0"/>
        <w:kinsoku/>
        <w:wordWrap/>
        <w:overflowPunct/>
        <w:topLinePunct w:val="0"/>
        <w:autoSpaceDE/>
        <w:autoSpaceDN/>
        <w:bidi w:val="0"/>
        <w:adjustRightInd/>
        <w:snapToGrid/>
        <w:spacing w:line="480" w:lineRule="exact"/>
        <w:ind w:firstLine="472" w:firstLineChars="200"/>
        <w:textAlignment w:val="auto"/>
        <w:rPr>
          <w:rFonts w:hint="default"/>
          <w:lang w:val="en-US" w:eastAsia="zh-CN"/>
        </w:rPr>
      </w:pPr>
      <w:r>
        <w:rPr>
          <w:rFonts w:hint="eastAsia" w:ascii="宋体" w:hAnsi="宋体" w:cs="宋体"/>
          <w:bCs/>
          <w:color w:val="auto"/>
          <w:spacing w:val="-2"/>
          <w:kern w:val="0"/>
          <w:sz w:val="24"/>
          <w:szCs w:val="24"/>
          <w:highlight w:val="none"/>
          <w:lang w:val="en-US" w:eastAsia="zh-CN" w:bidi="ar-SA"/>
        </w:rPr>
        <w:t>7.3.9投标保证金的退还：非中标人的投标保证金于开标后第一个工作日内退还。</w:t>
      </w:r>
    </w:p>
    <w:p w14:paraId="3CFF717E">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八</w:t>
      </w:r>
      <w:r>
        <w:rPr>
          <w:rFonts w:hint="eastAsia" w:ascii="宋体" w:hAnsi="宋体" w:eastAsia="宋体" w:cs="宋体"/>
          <w:b/>
          <w:bCs/>
          <w:color w:val="auto"/>
          <w:sz w:val="24"/>
          <w:highlight w:val="none"/>
        </w:rPr>
        <w:t>、投标文件的编制、密封、递交</w:t>
      </w:r>
    </w:p>
    <w:p w14:paraId="7146FD5E">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681055CF">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1D0593B4">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06915F72">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14:paraId="4002519C">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62E225E4">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14:paraId="2C56075B">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71A8B504">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77D39F1E">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14:paraId="063D8354">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301F4AB1">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九</w:t>
      </w:r>
      <w:r>
        <w:rPr>
          <w:rFonts w:hint="eastAsia" w:ascii="宋体" w:hAnsi="宋体" w:eastAsia="宋体" w:cs="宋体"/>
          <w:b/>
          <w:color w:val="auto"/>
          <w:sz w:val="24"/>
          <w:highlight w:val="none"/>
        </w:rPr>
        <w:t>、投标文件递交</w:t>
      </w:r>
    </w:p>
    <w:p w14:paraId="73E55871">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开标时间及投标截止时间定为：</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lang w:val="en-US" w:eastAsia="zh-CN"/>
        </w:rPr>
        <w:t>5</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lang w:val="en-US" w:eastAsia="zh-CN"/>
        </w:rPr>
        <w:t>21</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u w:val="single"/>
          <w:lang w:val="en-US" w:eastAsia="zh-CN"/>
        </w:rPr>
        <w:t>14</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50EF9F6A">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bookmarkStart w:id="5" w:name="_Toc429827520"/>
      <w:bookmarkStart w:id="6" w:name="_Toc300677995"/>
      <w:r>
        <w:rPr>
          <w:rFonts w:hint="eastAsia" w:ascii="宋体" w:hAnsi="宋体" w:eastAsia="宋体" w:cs="宋体"/>
          <w:b/>
          <w:bCs/>
          <w:color w:val="auto"/>
          <w:sz w:val="24"/>
          <w:highlight w:val="none"/>
        </w:rPr>
        <w:t>十、评标办法（最低评标价法）</w:t>
      </w:r>
    </w:p>
    <w:p w14:paraId="5F413234">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14:paraId="6E17ED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第一阶段：资格性审查</w:t>
      </w:r>
      <w:bookmarkStart w:id="10" w:name="_GoBack"/>
      <w:bookmarkEnd w:id="10"/>
    </w:p>
    <w:p w14:paraId="3330B34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14:paraId="5BABD89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14:paraId="303D353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14:paraId="12489B2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第三阶段：投标报价审查</w:t>
      </w:r>
    </w:p>
    <w:p w14:paraId="75A592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14:paraId="5356ADF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14:paraId="061661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14:paraId="0E0E3C7D">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、联系方式</w:t>
      </w:r>
    </w:p>
    <w:p w14:paraId="57083C6F">
      <w:pPr>
        <w:keepNext w:val="0"/>
        <w:keepLines w:val="0"/>
        <w:pageBreakBefore w:val="0"/>
        <w:tabs>
          <w:tab w:val="left" w:pos="7853"/>
        </w:tabs>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w:t>
      </w:r>
      <w:r>
        <w:rPr>
          <w:rFonts w:hint="eastAsia" w:ascii="宋体" w:hAnsi="宋体" w:eastAsia="宋体" w:cs="宋体"/>
          <w:color w:val="auto"/>
          <w:sz w:val="24"/>
          <w:highlight w:val="none"/>
          <w:lang w:eastAsia="zh-CN"/>
        </w:rPr>
        <w:t>浏阳市榴花旅游开发有限公司</w:t>
      </w:r>
    </w:p>
    <w:p w14:paraId="7DD63065">
      <w:pPr>
        <w:keepNext w:val="0"/>
        <w:keepLines w:val="0"/>
        <w:pageBreakBefore w:val="0"/>
        <w:tabs>
          <w:tab w:val="left" w:pos="7853"/>
        </w:tabs>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14:paraId="0078408E">
      <w:pPr>
        <w:keepNext w:val="0"/>
        <w:keepLines w:val="0"/>
        <w:pageBreakBefore w:val="0"/>
        <w:tabs>
          <w:tab w:val="left" w:pos="7853"/>
        </w:tabs>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lang w:val="en-US" w:eastAsia="zh-CN"/>
        </w:rPr>
        <w:t>李先生</w:t>
      </w:r>
      <w:r>
        <w:rPr>
          <w:rFonts w:hint="eastAsia" w:ascii="宋体" w:hAnsi="宋体" w:eastAsia="宋体" w:cs="宋体"/>
          <w:color w:val="auto"/>
          <w:sz w:val="24"/>
          <w:highlight w:val="none"/>
        </w:rPr>
        <w:t xml:space="preserve">     电话：0731-83648668</w:t>
      </w:r>
    </w:p>
    <w:p w14:paraId="316AD0A6">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代理机构：</w:t>
      </w:r>
      <w:r>
        <w:rPr>
          <w:rFonts w:hint="eastAsia" w:ascii="宋体" w:hAnsi="宋体" w:eastAsia="宋体" w:cs="宋体"/>
          <w:color w:val="auto"/>
          <w:sz w:val="24"/>
          <w:highlight w:val="none"/>
          <w:lang w:eastAsia="zh-CN"/>
        </w:rPr>
        <w:t>湖南淳晟项目管理有限公司</w:t>
      </w:r>
    </w:p>
    <w:p w14:paraId="5A1CB109">
      <w:pPr>
        <w:keepNext w:val="0"/>
        <w:keepLines w:val="0"/>
        <w:pageBreakBefore w:val="0"/>
        <w:tabs>
          <w:tab w:val="left" w:pos="364"/>
        </w:tabs>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lang w:eastAsia="zh-CN"/>
        </w:rPr>
        <w:t>浏阳市劳动北路119号4楼</w:t>
      </w:r>
    </w:p>
    <w:p w14:paraId="29D6DDB5">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lang w:val="en-US" w:eastAsia="zh-CN"/>
        </w:rPr>
        <w:t>彭</w:t>
      </w:r>
      <w:r>
        <w:rPr>
          <w:rFonts w:hint="eastAsia" w:ascii="宋体" w:hAnsi="宋体" w:cs="宋体"/>
          <w:color w:val="auto"/>
          <w:sz w:val="24"/>
          <w:highlight w:val="none"/>
        </w:rPr>
        <w:t>女士</w:t>
      </w:r>
      <w:r>
        <w:rPr>
          <w:rFonts w:hint="eastAsia" w:ascii="宋体" w:hAnsi="宋体" w:eastAsia="宋体" w:cs="宋体"/>
          <w:color w:val="auto"/>
          <w:sz w:val="24"/>
          <w:highlight w:val="none"/>
        </w:rPr>
        <w:t xml:space="preserve">     电话：13574806154</w:t>
      </w:r>
    </w:p>
    <w:p w14:paraId="3831FB53">
      <w:pPr>
        <w:rPr>
          <w:rFonts w:hint="eastAsia" w:ascii="宋体" w:hAnsi="宋体" w:eastAsia="宋体" w:cs="宋体"/>
          <w:color w:val="auto"/>
          <w:sz w:val="24"/>
          <w:highlight w:val="none"/>
        </w:rPr>
        <w:sectPr>
          <w:footerReference r:id="rId6" w:type="default"/>
          <w:pgSz w:w="11905" w:h="16838"/>
          <w:pgMar w:top="1531" w:right="1531" w:bottom="1531" w:left="1531" w:header="850" w:footer="992" w:gutter="0"/>
          <w:pgNumType w:fmt="decimal"/>
          <w:cols w:space="0" w:num="1"/>
          <w:docGrid w:type="lines" w:linePitch="315" w:charSpace="0"/>
        </w:sectPr>
      </w:pPr>
    </w:p>
    <w:bookmarkEnd w:id="5"/>
    <w:bookmarkEnd w:id="6"/>
    <w:p w14:paraId="508C5E30">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23D4FA24">
      <w:pPr>
        <w:widowControl/>
        <w:overflowPunct w:val="0"/>
        <w:rPr>
          <w:rFonts w:ascii="宋体" w:hAnsi="宋体" w:eastAsia="宋体" w:cs="宋体"/>
          <w:color w:val="auto"/>
          <w:sz w:val="32"/>
          <w:highlight w:val="none"/>
        </w:rPr>
      </w:pPr>
    </w:p>
    <w:p w14:paraId="71B3A281">
      <w:pPr>
        <w:overflowPunct w:val="0"/>
        <w:spacing w:beforeLines="100"/>
        <w:jc w:val="center"/>
        <w:rPr>
          <w:rFonts w:ascii="宋体" w:hAnsi="宋体" w:eastAsia="宋体" w:cs="宋体"/>
          <w:bCs/>
          <w:color w:val="auto"/>
          <w:sz w:val="36"/>
          <w:szCs w:val="36"/>
          <w:highlight w:val="none"/>
        </w:rPr>
      </w:pPr>
    </w:p>
    <w:p w14:paraId="74D0CF81">
      <w:pPr>
        <w:overflowPunct w:val="0"/>
        <w:spacing w:beforeLines="100"/>
        <w:jc w:val="center"/>
        <w:rPr>
          <w:rFonts w:hint="eastAsia" w:ascii="宋体" w:hAnsi="宋体" w:eastAsia="宋体" w:cs="宋体"/>
          <w:bCs/>
          <w:color w:val="auto"/>
          <w:sz w:val="36"/>
          <w:szCs w:val="36"/>
          <w:highlight w:val="none"/>
          <w:lang w:eastAsia="zh-CN"/>
        </w:rPr>
      </w:pPr>
      <w:r>
        <w:rPr>
          <w:rFonts w:hint="eastAsia" w:ascii="宋体" w:hAnsi="宋体" w:eastAsia="宋体" w:cs="宋体"/>
          <w:bCs/>
          <w:color w:val="auto"/>
          <w:sz w:val="36"/>
          <w:szCs w:val="36"/>
          <w:highlight w:val="none"/>
          <w:lang w:eastAsia="zh-CN"/>
        </w:rPr>
        <w:t>第二批次10个矿山生态修复和土地综合整治方案</w:t>
      </w:r>
    </w:p>
    <w:p w14:paraId="0BA588E2">
      <w:pPr>
        <w:overflowPunct w:val="0"/>
        <w:spacing w:beforeLines="100"/>
        <w:jc w:val="center"/>
        <w:rPr>
          <w:rFonts w:hint="eastAsia" w:ascii="宋体" w:hAnsi="宋体" w:eastAsia="宋体" w:cs="宋体"/>
          <w:bCs/>
          <w:color w:val="auto"/>
          <w:sz w:val="36"/>
          <w:szCs w:val="36"/>
          <w:highlight w:val="none"/>
          <w:lang w:eastAsia="zh-CN"/>
        </w:rPr>
      </w:pPr>
    </w:p>
    <w:p w14:paraId="797D3446">
      <w:pPr>
        <w:overflowPunct w:val="0"/>
        <w:spacing w:beforeLines="100"/>
        <w:jc w:val="center"/>
        <w:rPr>
          <w:rFonts w:hint="eastAsia" w:ascii="宋体" w:hAnsi="宋体" w:eastAsia="宋体" w:cs="宋体"/>
          <w:bCs/>
          <w:color w:val="auto"/>
          <w:sz w:val="36"/>
          <w:szCs w:val="36"/>
          <w:highlight w:val="none"/>
          <w:lang w:eastAsia="zh-CN"/>
        </w:rPr>
      </w:pPr>
    </w:p>
    <w:p w14:paraId="09DFA6FE">
      <w:pPr>
        <w:overflowPunct w:val="0"/>
        <w:spacing w:beforeLines="100"/>
        <w:jc w:val="center"/>
        <w:rPr>
          <w:rFonts w:ascii="宋体" w:hAnsi="宋体" w:eastAsia="宋体" w:cs="宋体"/>
          <w:color w:val="auto"/>
          <w:sz w:val="52"/>
          <w:szCs w:val="52"/>
          <w:highlight w:val="none"/>
        </w:rPr>
      </w:pPr>
      <w:r>
        <w:rPr>
          <w:rFonts w:hint="eastAsia" w:ascii="宋体" w:hAnsi="宋体" w:eastAsia="宋体" w:cs="宋体"/>
          <w:color w:val="auto"/>
          <w:sz w:val="52"/>
          <w:szCs w:val="52"/>
          <w:highlight w:val="none"/>
        </w:rPr>
        <w:t>投 标 文 件</w:t>
      </w:r>
    </w:p>
    <w:p w14:paraId="18CACAFF">
      <w:pPr>
        <w:widowControl/>
        <w:overflowPunct w:val="0"/>
        <w:rPr>
          <w:rFonts w:ascii="宋体" w:hAnsi="宋体" w:eastAsia="宋体" w:cs="宋体"/>
          <w:color w:val="auto"/>
          <w:sz w:val="32"/>
          <w:highlight w:val="none"/>
        </w:rPr>
      </w:pPr>
    </w:p>
    <w:p w14:paraId="71C0CB6C">
      <w:pPr>
        <w:widowControl/>
        <w:overflowPunct w:val="0"/>
        <w:rPr>
          <w:rFonts w:ascii="宋体" w:hAnsi="宋体" w:eastAsia="宋体" w:cs="宋体"/>
          <w:color w:val="auto"/>
          <w:sz w:val="32"/>
          <w:highlight w:val="none"/>
        </w:rPr>
      </w:pPr>
    </w:p>
    <w:p w14:paraId="6B6ECEE3">
      <w:pPr>
        <w:widowControl/>
        <w:overflowPunct w:val="0"/>
        <w:rPr>
          <w:rFonts w:ascii="宋体" w:hAnsi="宋体" w:eastAsia="宋体" w:cs="宋体"/>
          <w:color w:val="auto"/>
          <w:sz w:val="32"/>
          <w:highlight w:val="none"/>
        </w:rPr>
      </w:pPr>
    </w:p>
    <w:p w14:paraId="47D62F39">
      <w:pPr>
        <w:widowControl/>
        <w:overflowPunct w:val="0"/>
        <w:rPr>
          <w:rFonts w:ascii="宋体" w:hAnsi="宋体" w:eastAsia="宋体" w:cs="宋体"/>
          <w:color w:val="auto"/>
          <w:sz w:val="32"/>
          <w:highlight w:val="none"/>
        </w:rPr>
      </w:pPr>
    </w:p>
    <w:p w14:paraId="0B0E9987">
      <w:pPr>
        <w:widowControl/>
        <w:overflowPunct w:val="0"/>
        <w:rPr>
          <w:rFonts w:ascii="宋体" w:hAnsi="宋体" w:eastAsia="宋体" w:cs="宋体"/>
          <w:color w:val="auto"/>
          <w:sz w:val="32"/>
          <w:highlight w:val="none"/>
        </w:rPr>
      </w:pPr>
    </w:p>
    <w:p w14:paraId="4438706E">
      <w:pPr>
        <w:overflowPunct w:val="0"/>
        <w:jc w:val="left"/>
        <w:rPr>
          <w:rFonts w:ascii="宋体" w:hAnsi="宋体" w:eastAsia="宋体" w:cs="宋体"/>
          <w:color w:val="auto"/>
          <w:sz w:val="24"/>
          <w:szCs w:val="28"/>
          <w:highlight w:val="none"/>
        </w:rPr>
      </w:pPr>
    </w:p>
    <w:p w14:paraId="0C43E539">
      <w:pPr>
        <w:overflowPunct w:val="0"/>
        <w:jc w:val="left"/>
        <w:rPr>
          <w:rFonts w:ascii="宋体" w:hAnsi="宋体" w:eastAsia="宋体" w:cs="宋体"/>
          <w:color w:val="auto"/>
          <w:sz w:val="24"/>
          <w:szCs w:val="28"/>
          <w:highlight w:val="none"/>
        </w:rPr>
      </w:pPr>
    </w:p>
    <w:p w14:paraId="71F329CD">
      <w:pPr>
        <w:keepNext w:val="0"/>
        <w:keepLines w:val="0"/>
        <w:pageBreakBefore w:val="0"/>
        <w:widowControl w:val="0"/>
        <w:kinsoku/>
        <w:wordWrap/>
        <w:overflowPunct w:val="0"/>
        <w:topLinePunct w:val="0"/>
        <w:autoSpaceDE/>
        <w:autoSpaceDN/>
        <w:bidi w:val="0"/>
        <w:adjustRightInd/>
        <w:snapToGrid/>
        <w:spacing w:line="600" w:lineRule="exact"/>
        <w:ind w:firstLine="1200" w:firstLineChars="500"/>
        <w:jc w:val="left"/>
        <w:textAlignment w:val="auto"/>
        <w:rPr>
          <w:rFonts w:ascii="宋体" w:hAnsi="宋体" w:eastAsia="宋体" w:cs="宋体"/>
          <w:color w:val="auto"/>
          <w:sz w:val="24"/>
          <w:szCs w:val="28"/>
          <w:highlight w:val="none"/>
        </w:rPr>
      </w:pPr>
      <w:r>
        <w:rPr>
          <w:rFonts w:hint="eastAsia" w:ascii="宋体" w:hAnsi="宋体" w:eastAsia="宋体" w:cs="宋体"/>
          <w:color w:val="auto"/>
          <w:sz w:val="24"/>
          <w:szCs w:val="28"/>
          <w:highlight w:val="none"/>
        </w:rPr>
        <w:t>投 标 人：</w:t>
      </w:r>
      <w:r>
        <w:rPr>
          <w:rFonts w:hint="eastAsia" w:ascii="宋体" w:hAnsi="宋体" w:eastAsia="宋体" w:cs="宋体"/>
          <w:color w:val="auto"/>
          <w:sz w:val="24"/>
          <w:szCs w:val="28"/>
          <w:highlight w:val="none"/>
          <w:u w:val="single"/>
          <w:lang w:val="en-US" w:eastAsia="zh-CN"/>
        </w:rPr>
        <w:t xml:space="preserve">                                </w:t>
      </w:r>
      <w:r>
        <w:rPr>
          <w:rFonts w:hint="eastAsia" w:ascii="宋体" w:hAnsi="宋体" w:eastAsia="宋体" w:cs="宋体"/>
          <w:color w:val="auto"/>
          <w:sz w:val="24"/>
          <w:szCs w:val="28"/>
          <w:highlight w:val="none"/>
        </w:rPr>
        <w:t>（盖单位章）</w:t>
      </w:r>
    </w:p>
    <w:p w14:paraId="2A235A5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color w:val="auto"/>
          <w:sz w:val="28"/>
          <w:szCs w:val="28"/>
          <w:highlight w:val="none"/>
        </w:rPr>
      </w:pPr>
      <w:r>
        <w:rPr>
          <w:rFonts w:hint="eastAsia" w:ascii="宋体" w:hAnsi="宋体" w:eastAsia="宋体" w:cs="宋体"/>
          <w:color w:val="auto"/>
          <w:sz w:val="24"/>
          <w:szCs w:val="28"/>
          <w:highlight w:val="none"/>
        </w:rPr>
        <w:t>法定代表人或其委托代理人：</w:t>
      </w:r>
      <w:r>
        <w:rPr>
          <w:rFonts w:hint="eastAsia" w:ascii="宋体" w:hAnsi="宋体" w:eastAsia="宋体" w:cs="宋体"/>
          <w:color w:val="auto"/>
          <w:sz w:val="24"/>
          <w:szCs w:val="28"/>
          <w:highlight w:val="none"/>
          <w:u w:val="single"/>
          <w:lang w:val="en-US" w:eastAsia="zh-CN"/>
        </w:rPr>
        <w:t xml:space="preserve">               </w:t>
      </w:r>
      <w:r>
        <w:rPr>
          <w:rFonts w:hint="eastAsia" w:ascii="宋体" w:hAnsi="宋体" w:eastAsia="宋体" w:cs="宋体"/>
          <w:color w:val="auto"/>
          <w:sz w:val="24"/>
          <w:szCs w:val="28"/>
          <w:highlight w:val="none"/>
        </w:rPr>
        <w:t>（签字</w:t>
      </w:r>
      <w:r>
        <w:rPr>
          <w:rFonts w:hint="eastAsia" w:ascii="宋体" w:hAnsi="宋体" w:eastAsia="宋体" w:cs="宋体"/>
          <w:color w:val="auto"/>
          <w:kern w:val="0"/>
          <w:sz w:val="24"/>
          <w:szCs w:val="28"/>
          <w:highlight w:val="none"/>
        </w:rPr>
        <w:t>或盖章</w:t>
      </w:r>
      <w:r>
        <w:rPr>
          <w:rFonts w:hint="eastAsia" w:ascii="宋体" w:hAnsi="宋体" w:eastAsia="宋体" w:cs="宋体"/>
          <w:color w:val="auto"/>
          <w:sz w:val="24"/>
          <w:szCs w:val="28"/>
          <w:highlight w:val="none"/>
        </w:rPr>
        <w:t>）</w:t>
      </w:r>
    </w:p>
    <w:p w14:paraId="03214B0E">
      <w:pPr>
        <w:keepNext w:val="0"/>
        <w:keepLines w:val="0"/>
        <w:pageBreakBefore w:val="0"/>
        <w:widowControl w:val="0"/>
        <w:kinsoku/>
        <w:wordWrap/>
        <w:overflowPunct w:val="0"/>
        <w:topLinePunct w:val="0"/>
        <w:autoSpaceDE/>
        <w:autoSpaceDN/>
        <w:bidi w:val="0"/>
        <w:adjustRightInd/>
        <w:snapToGrid/>
        <w:spacing w:line="600" w:lineRule="exact"/>
        <w:ind w:firstLine="2640" w:firstLineChars="1100"/>
        <w:jc w:val="both"/>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日期：</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年</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月</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日</w:t>
      </w:r>
    </w:p>
    <w:p w14:paraId="50550F0A">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14:paraId="1532BE82">
      <w:pPr>
        <w:overflowPunct w:val="0"/>
        <w:jc w:val="center"/>
        <w:rPr>
          <w:rFonts w:hint="eastAsia" w:ascii="宋体" w:hAnsi="宋体" w:eastAsia="宋体" w:cs="宋体"/>
          <w:color w:val="auto"/>
          <w:sz w:val="18"/>
          <w:szCs w:val="18"/>
          <w:highlight w:val="none"/>
        </w:rPr>
      </w:pPr>
    </w:p>
    <w:p w14:paraId="3D1461D7">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431E0E9C">
      <w:pPr>
        <w:spacing w:line="420" w:lineRule="exact"/>
        <w:jc w:val="center"/>
        <w:rPr>
          <w:rFonts w:ascii="宋体" w:hAnsi="宋体" w:eastAsia="宋体" w:cs="宋体"/>
          <w:color w:val="auto"/>
          <w:sz w:val="24"/>
          <w:highlight w:val="none"/>
        </w:rPr>
      </w:pPr>
    </w:p>
    <w:p w14:paraId="744B958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00C8005D">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03AF0E4A">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6EEDE730">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1D63DD07">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3D16A28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6BFB1F0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14:paraId="09B64187">
      <w:pPr>
        <w:spacing w:line="420" w:lineRule="exact"/>
        <w:ind w:firstLine="480"/>
        <w:rPr>
          <w:rFonts w:ascii="宋体" w:hAnsi="宋体" w:eastAsia="宋体" w:cs="宋体"/>
          <w:color w:val="auto"/>
          <w:sz w:val="24"/>
          <w:highlight w:val="none"/>
        </w:rPr>
      </w:pPr>
    </w:p>
    <w:p w14:paraId="4B468D6A">
      <w:pPr>
        <w:spacing w:line="420" w:lineRule="exact"/>
        <w:jc w:val="center"/>
        <w:rPr>
          <w:rFonts w:ascii="宋体" w:hAnsi="宋体" w:eastAsia="宋体" w:cs="宋体"/>
          <w:color w:val="auto"/>
          <w:sz w:val="24"/>
          <w:highlight w:val="none"/>
        </w:rPr>
      </w:pPr>
    </w:p>
    <w:p w14:paraId="06C443BE">
      <w:pPr>
        <w:spacing w:line="420" w:lineRule="exact"/>
        <w:jc w:val="center"/>
        <w:rPr>
          <w:rFonts w:ascii="宋体" w:hAnsi="宋体" w:eastAsia="宋体" w:cs="宋体"/>
          <w:color w:val="auto"/>
          <w:sz w:val="24"/>
          <w:highlight w:val="none"/>
        </w:rPr>
      </w:pPr>
    </w:p>
    <w:p w14:paraId="0C5CD358">
      <w:pPr>
        <w:spacing w:line="420" w:lineRule="exact"/>
        <w:jc w:val="center"/>
        <w:rPr>
          <w:rFonts w:ascii="宋体" w:hAnsi="宋体" w:eastAsia="宋体" w:cs="宋体"/>
          <w:color w:val="auto"/>
          <w:sz w:val="24"/>
          <w:highlight w:val="none"/>
        </w:rPr>
      </w:pPr>
    </w:p>
    <w:p w14:paraId="03560C9A">
      <w:pPr>
        <w:spacing w:line="420" w:lineRule="exact"/>
        <w:jc w:val="center"/>
        <w:rPr>
          <w:rFonts w:ascii="宋体" w:hAnsi="宋体" w:eastAsia="宋体" w:cs="宋体"/>
          <w:color w:val="auto"/>
          <w:sz w:val="24"/>
          <w:highlight w:val="none"/>
        </w:rPr>
      </w:pPr>
    </w:p>
    <w:p w14:paraId="4CB3B237">
      <w:pPr>
        <w:spacing w:line="420" w:lineRule="exact"/>
        <w:jc w:val="center"/>
        <w:rPr>
          <w:rFonts w:ascii="宋体" w:hAnsi="宋体" w:eastAsia="宋体" w:cs="宋体"/>
          <w:color w:val="auto"/>
          <w:sz w:val="24"/>
          <w:highlight w:val="none"/>
        </w:rPr>
      </w:pPr>
    </w:p>
    <w:p w14:paraId="0B52C6A8">
      <w:pPr>
        <w:spacing w:line="420" w:lineRule="exact"/>
        <w:jc w:val="center"/>
        <w:rPr>
          <w:rFonts w:ascii="宋体" w:hAnsi="宋体" w:eastAsia="宋体" w:cs="宋体"/>
          <w:color w:val="auto"/>
          <w:sz w:val="24"/>
          <w:highlight w:val="none"/>
        </w:rPr>
      </w:pPr>
    </w:p>
    <w:p w14:paraId="5FFFAD20">
      <w:pPr>
        <w:spacing w:line="420" w:lineRule="exact"/>
        <w:jc w:val="center"/>
        <w:rPr>
          <w:rFonts w:ascii="宋体" w:hAnsi="宋体" w:eastAsia="宋体" w:cs="宋体"/>
          <w:color w:val="auto"/>
          <w:sz w:val="24"/>
          <w:highlight w:val="none"/>
        </w:rPr>
      </w:pPr>
    </w:p>
    <w:p w14:paraId="0626731C">
      <w:pPr>
        <w:spacing w:line="420" w:lineRule="exact"/>
        <w:jc w:val="center"/>
        <w:rPr>
          <w:rFonts w:ascii="宋体" w:hAnsi="宋体" w:eastAsia="宋体" w:cs="宋体"/>
          <w:color w:val="auto"/>
          <w:sz w:val="24"/>
          <w:highlight w:val="none"/>
        </w:rPr>
      </w:pPr>
    </w:p>
    <w:p w14:paraId="67BA144A">
      <w:pPr>
        <w:spacing w:line="420" w:lineRule="exact"/>
        <w:jc w:val="center"/>
        <w:rPr>
          <w:rFonts w:ascii="宋体" w:hAnsi="宋体" w:eastAsia="宋体" w:cs="宋体"/>
          <w:color w:val="auto"/>
          <w:sz w:val="24"/>
          <w:highlight w:val="none"/>
        </w:rPr>
      </w:pPr>
    </w:p>
    <w:p w14:paraId="2EB787B8">
      <w:pPr>
        <w:spacing w:line="420" w:lineRule="exact"/>
        <w:jc w:val="center"/>
        <w:rPr>
          <w:rFonts w:ascii="宋体" w:hAnsi="宋体" w:eastAsia="宋体" w:cs="宋体"/>
          <w:color w:val="auto"/>
          <w:sz w:val="24"/>
          <w:highlight w:val="none"/>
        </w:rPr>
      </w:pPr>
    </w:p>
    <w:p w14:paraId="13DAAD42">
      <w:pPr>
        <w:spacing w:line="420" w:lineRule="exact"/>
        <w:jc w:val="center"/>
        <w:rPr>
          <w:rFonts w:ascii="宋体" w:hAnsi="宋体" w:eastAsia="宋体" w:cs="宋体"/>
          <w:color w:val="auto"/>
          <w:sz w:val="24"/>
          <w:highlight w:val="none"/>
        </w:rPr>
      </w:pPr>
    </w:p>
    <w:p w14:paraId="6C9A0DA5">
      <w:pPr>
        <w:spacing w:line="420" w:lineRule="exact"/>
        <w:jc w:val="center"/>
        <w:rPr>
          <w:rFonts w:ascii="宋体" w:hAnsi="宋体" w:eastAsia="宋体" w:cs="宋体"/>
          <w:color w:val="auto"/>
          <w:sz w:val="24"/>
          <w:highlight w:val="none"/>
        </w:rPr>
      </w:pPr>
    </w:p>
    <w:p w14:paraId="5DC6E455">
      <w:pPr>
        <w:spacing w:line="420" w:lineRule="exact"/>
        <w:jc w:val="center"/>
        <w:rPr>
          <w:rFonts w:ascii="宋体" w:hAnsi="宋体" w:eastAsia="宋体" w:cs="宋体"/>
          <w:color w:val="auto"/>
          <w:sz w:val="24"/>
          <w:highlight w:val="none"/>
        </w:rPr>
      </w:pPr>
    </w:p>
    <w:p w14:paraId="18038292">
      <w:pPr>
        <w:spacing w:line="420" w:lineRule="exact"/>
        <w:jc w:val="center"/>
        <w:rPr>
          <w:rFonts w:ascii="宋体" w:hAnsi="宋体" w:eastAsia="宋体" w:cs="宋体"/>
          <w:color w:val="auto"/>
          <w:sz w:val="24"/>
          <w:highlight w:val="none"/>
        </w:rPr>
      </w:pPr>
    </w:p>
    <w:p w14:paraId="4C2EFA7F">
      <w:pPr>
        <w:spacing w:line="420" w:lineRule="exact"/>
        <w:jc w:val="center"/>
        <w:rPr>
          <w:rFonts w:ascii="宋体" w:hAnsi="宋体" w:eastAsia="宋体" w:cs="宋体"/>
          <w:color w:val="auto"/>
          <w:sz w:val="24"/>
          <w:highlight w:val="none"/>
        </w:rPr>
      </w:pPr>
    </w:p>
    <w:p w14:paraId="2B59E666">
      <w:pPr>
        <w:spacing w:line="420" w:lineRule="exact"/>
        <w:jc w:val="center"/>
        <w:rPr>
          <w:rFonts w:ascii="宋体" w:hAnsi="宋体" w:eastAsia="宋体" w:cs="宋体"/>
          <w:color w:val="auto"/>
          <w:sz w:val="24"/>
          <w:highlight w:val="none"/>
        </w:rPr>
      </w:pPr>
    </w:p>
    <w:p w14:paraId="6C08FC92">
      <w:pPr>
        <w:spacing w:line="420" w:lineRule="exact"/>
        <w:jc w:val="center"/>
        <w:rPr>
          <w:rFonts w:ascii="宋体" w:hAnsi="宋体" w:eastAsia="宋体" w:cs="宋体"/>
          <w:color w:val="auto"/>
          <w:sz w:val="24"/>
          <w:highlight w:val="none"/>
        </w:rPr>
      </w:pPr>
    </w:p>
    <w:p w14:paraId="55D0A485">
      <w:pPr>
        <w:spacing w:line="420" w:lineRule="exact"/>
        <w:jc w:val="center"/>
        <w:rPr>
          <w:rFonts w:ascii="宋体" w:hAnsi="宋体" w:eastAsia="宋体" w:cs="宋体"/>
          <w:color w:val="auto"/>
          <w:sz w:val="24"/>
          <w:highlight w:val="none"/>
        </w:rPr>
      </w:pPr>
    </w:p>
    <w:p w14:paraId="6255D513">
      <w:pPr>
        <w:spacing w:line="420" w:lineRule="exact"/>
        <w:jc w:val="center"/>
        <w:rPr>
          <w:rFonts w:ascii="宋体" w:hAnsi="宋体" w:eastAsia="宋体" w:cs="宋体"/>
          <w:color w:val="auto"/>
          <w:sz w:val="24"/>
          <w:highlight w:val="none"/>
        </w:rPr>
      </w:pPr>
    </w:p>
    <w:p w14:paraId="601A0BCA">
      <w:pPr>
        <w:spacing w:line="420" w:lineRule="exact"/>
        <w:jc w:val="center"/>
        <w:rPr>
          <w:rFonts w:ascii="宋体" w:hAnsi="宋体" w:eastAsia="宋体" w:cs="宋体"/>
          <w:color w:val="auto"/>
          <w:sz w:val="24"/>
          <w:highlight w:val="none"/>
        </w:rPr>
      </w:pPr>
    </w:p>
    <w:p w14:paraId="30CF8495">
      <w:pPr>
        <w:numPr>
          <w:ilvl w:val="0"/>
          <w:numId w:val="1"/>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53D69659">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5429B2A4">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48686E5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4DDCF5EA">
      <w:pPr>
        <w:numPr>
          <w:ilvl w:val="0"/>
          <w:numId w:val="2"/>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所附投标价格表中规定的应提交和交付的货物、工程和服务投标总价为：小写：；大写。项目负责人：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6C4F685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732B627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6DBB65F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3CE91D6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57B0E60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35A6CAA0">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1ADF728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68F9921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631915E6">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5CCC704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3901822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05156B6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38BFACF2">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0F8D073A">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3FE58F79">
      <w:pPr>
        <w:wordWrap w:val="0"/>
        <w:adjustRightInd w:val="0"/>
        <w:snapToGrid w:val="0"/>
        <w:spacing w:line="520" w:lineRule="exact"/>
        <w:rPr>
          <w:rFonts w:ascii="宋体" w:hAnsi="宋体" w:eastAsia="宋体" w:cs="宋体"/>
          <w:color w:val="auto"/>
          <w:sz w:val="24"/>
          <w:highlight w:val="none"/>
        </w:rPr>
      </w:pPr>
    </w:p>
    <w:p w14:paraId="06FE552B">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4FDC30CE">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74B1E9C4">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3551EAED">
      <w:pPr>
        <w:wordWrap w:val="0"/>
        <w:adjustRightInd w:val="0"/>
        <w:snapToGrid w:val="0"/>
        <w:spacing w:line="520" w:lineRule="exact"/>
        <w:rPr>
          <w:rFonts w:ascii="宋体" w:hAnsi="宋体" w:eastAsia="宋体" w:cs="宋体"/>
          <w:color w:val="auto"/>
          <w:sz w:val="24"/>
          <w:highlight w:val="none"/>
        </w:rPr>
      </w:pPr>
    </w:p>
    <w:p w14:paraId="6C47CF7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27B3AF04">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56CFA8AF">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410E138B">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15"/>
        <w:tblpPr w:leftFromText="180" w:rightFromText="180" w:vertAnchor="text" w:horzAnchor="margin" w:tblpXSpec="center" w:tblpY="394"/>
        <w:tblW w:w="92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5"/>
        <w:gridCol w:w="7380"/>
      </w:tblGrid>
      <w:tr w14:paraId="1E9CE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835" w:type="dxa"/>
            <w:vAlign w:val="center"/>
          </w:tcPr>
          <w:p w14:paraId="26D7DC17">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80" w:type="dxa"/>
            <w:vAlign w:val="center"/>
          </w:tcPr>
          <w:p w14:paraId="1E7DD155">
            <w:pPr>
              <w:spacing w:line="700" w:lineRule="exact"/>
              <w:jc w:val="center"/>
              <w:rPr>
                <w:rFonts w:ascii="宋体" w:hAnsi="宋体" w:eastAsia="宋体" w:cs="宋体"/>
                <w:color w:val="auto"/>
                <w:sz w:val="24"/>
                <w:highlight w:val="none"/>
              </w:rPr>
            </w:pPr>
          </w:p>
        </w:tc>
      </w:tr>
      <w:tr w14:paraId="74D7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835" w:type="dxa"/>
            <w:vAlign w:val="center"/>
          </w:tcPr>
          <w:p w14:paraId="545E6D3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80" w:type="dxa"/>
            <w:vAlign w:val="center"/>
          </w:tcPr>
          <w:p w14:paraId="3F777102">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第二批次10个矿山生态修复和土地综合整治方案</w:t>
            </w:r>
          </w:p>
        </w:tc>
      </w:tr>
      <w:tr w14:paraId="18E9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835" w:type="dxa"/>
            <w:vAlign w:val="center"/>
          </w:tcPr>
          <w:p w14:paraId="37C0C17B">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80" w:type="dxa"/>
            <w:vAlign w:val="center"/>
          </w:tcPr>
          <w:p w14:paraId="06953DF1">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0C0C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835" w:type="dxa"/>
            <w:vAlign w:val="center"/>
          </w:tcPr>
          <w:p w14:paraId="1AC28F93">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80" w:type="dxa"/>
            <w:vAlign w:val="center"/>
          </w:tcPr>
          <w:p w14:paraId="6604BA36">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              元</w:t>
            </w:r>
            <w:r>
              <w:rPr>
                <w:rFonts w:hint="eastAsia" w:ascii="宋体" w:hAnsi="宋体" w:eastAsia="宋体" w:cs="宋体"/>
                <w:color w:val="auto"/>
                <w:sz w:val="24"/>
                <w:highlight w:val="none"/>
                <w:lang w:val="sq-AL"/>
              </w:rPr>
              <w:t>（大写：）</w:t>
            </w:r>
          </w:p>
        </w:tc>
      </w:tr>
      <w:tr w14:paraId="598E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835" w:type="dxa"/>
            <w:vAlign w:val="center"/>
          </w:tcPr>
          <w:p w14:paraId="016F6E6B">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服务期承诺</w:t>
            </w:r>
          </w:p>
        </w:tc>
        <w:tc>
          <w:tcPr>
            <w:tcW w:w="7380" w:type="dxa"/>
            <w:vAlign w:val="center"/>
          </w:tcPr>
          <w:p w14:paraId="3CDEDB2A">
            <w:pPr>
              <w:spacing w:line="4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在招标人提供完整资料之日起7个工作日内向招标人出具方案成果。</w:t>
            </w:r>
          </w:p>
        </w:tc>
      </w:tr>
      <w:tr w14:paraId="46AA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1835" w:type="dxa"/>
            <w:vAlign w:val="center"/>
          </w:tcPr>
          <w:p w14:paraId="1B9F17DC">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53B99548">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80" w:type="dxa"/>
            <w:vAlign w:val="center"/>
          </w:tcPr>
          <w:p w14:paraId="0125EDF8">
            <w:pPr>
              <w:keepNext w:val="0"/>
              <w:keepLines w:val="0"/>
              <w:pageBreakBefore w:val="0"/>
              <w:widowControl w:val="0"/>
              <w:kinsoku/>
              <w:wordWrap/>
              <w:overflowPunct/>
              <w:topLinePunct w:val="0"/>
              <w:autoSpaceDE/>
              <w:autoSpaceDN/>
              <w:bidi w:val="0"/>
              <w:adjustRightInd w:val="0"/>
              <w:snapToGrid/>
              <w:spacing w:line="520" w:lineRule="exact"/>
              <w:jc w:val="center"/>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eastAsia="zh-CN"/>
              </w:rPr>
              <w:t>提交方案成果经招标人确认后，接到方案成果和增值税发票后15日内一次性支付款项。</w:t>
            </w:r>
          </w:p>
        </w:tc>
      </w:tr>
      <w:tr w14:paraId="59F2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835" w:type="dxa"/>
            <w:vAlign w:val="center"/>
          </w:tcPr>
          <w:p w14:paraId="7A9BBD94">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80" w:type="dxa"/>
            <w:vAlign w:val="center"/>
          </w:tcPr>
          <w:p w14:paraId="78293267">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5E811B43">
      <w:pPr>
        <w:spacing w:line="400" w:lineRule="exact"/>
        <w:jc w:val="center"/>
        <w:rPr>
          <w:rFonts w:ascii="宋体" w:hAnsi="宋体" w:eastAsia="宋体" w:cs="宋体"/>
          <w:color w:val="auto"/>
          <w:sz w:val="24"/>
          <w:highlight w:val="none"/>
          <w:lang w:val="sq-AL"/>
        </w:rPr>
      </w:pPr>
    </w:p>
    <w:p w14:paraId="21134813">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投标人公章：</w:t>
      </w:r>
    </w:p>
    <w:p w14:paraId="4AFC35F9">
      <w:pPr>
        <w:spacing w:line="400" w:lineRule="exact"/>
        <w:jc w:val="center"/>
        <w:rPr>
          <w:rFonts w:ascii="宋体" w:hAnsi="宋体" w:eastAsia="宋体" w:cs="宋体"/>
          <w:color w:val="auto"/>
          <w:sz w:val="24"/>
          <w:highlight w:val="none"/>
          <w:lang w:val="sq-AL"/>
        </w:rPr>
      </w:pPr>
    </w:p>
    <w:p w14:paraId="4B5B7BF0">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法定代表人或其委托代理人签字：</w:t>
      </w:r>
    </w:p>
    <w:p w14:paraId="036D7DA6">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75C35E37">
      <w:pPr>
        <w:adjustRightInd w:val="0"/>
        <w:snapToGrid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663A92A9">
      <w:pPr>
        <w:adjustRightInd w:val="0"/>
        <w:snapToGrid w:val="0"/>
        <w:jc w:val="cente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分项价格表 </w:t>
      </w:r>
    </w:p>
    <w:p w14:paraId="2B65486E">
      <w:pPr>
        <w:spacing w:line="360" w:lineRule="exact"/>
        <w:ind w:firstLine="241" w:firstLineChars="100"/>
        <w:rPr>
          <w:rFonts w:hint="eastAsia" w:ascii="宋体" w:hAnsi="宋体" w:eastAsia="宋体" w:cs="宋体"/>
          <w:b/>
          <w:color w:val="auto"/>
          <w:sz w:val="24"/>
          <w:highlight w:val="none"/>
        </w:rPr>
      </w:pPr>
    </w:p>
    <w:p w14:paraId="2D982C2C">
      <w:pPr>
        <w:spacing w:line="360" w:lineRule="exact"/>
        <w:ind w:firstLine="241" w:firstLineChars="100"/>
        <w:rPr>
          <w:rFonts w:ascii="宋体" w:hAnsi="宋体" w:eastAsia="宋体" w:cs="宋体"/>
          <w:b/>
          <w:color w:val="auto"/>
          <w:sz w:val="24"/>
          <w:highlight w:val="none"/>
        </w:rPr>
      </w:pPr>
      <w:r>
        <w:rPr>
          <w:rFonts w:hint="eastAsia" w:ascii="宋体" w:hAnsi="宋体" w:eastAsia="宋体" w:cs="宋体"/>
          <w:b/>
          <w:color w:val="auto"/>
          <w:sz w:val="24"/>
          <w:highlight w:val="none"/>
        </w:rPr>
        <w:t xml:space="preserve">项目名称： </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金额单位：元</w:t>
      </w:r>
    </w:p>
    <w:tbl>
      <w:tblPr>
        <w:tblStyle w:val="15"/>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1213"/>
        <w:gridCol w:w="819"/>
        <w:gridCol w:w="1056"/>
        <w:gridCol w:w="1006"/>
        <w:gridCol w:w="863"/>
        <w:gridCol w:w="836"/>
        <w:gridCol w:w="1176"/>
        <w:gridCol w:w="1339"/>
      </w:tblGrid>
      <w:tr w14:paraId="75D223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ign w:val="center"/>
          </w:tcPr>
          <w:p w14:paraId="6F6E87E6">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678" w:type="pct"/>
            <w:noWrap/>
            <w:vAlign w:val="center"/>
          </w:tcPr>
          <w:p w14:paraId="3DD55C10">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货物名称</w:t>
            </w:r>
          </w:p>
        </w:tc>
        <w:tc>
          <w:tcPr>
            <w:tcW w:w="460" w:type="pct"/>
            <w:noWrap/>
            <w:vAlign w:val="center"/>
          </w:tcPr>
          <w:p w14:paraId="69F2C38C">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品牌</w:t>
            </w:r>
          </w:p>
        </w:tc>
        <w:tc>
          <w:tcPr>
            <w:tcW w:w="545" w:type="pct"/>
            <w:noWrap/>
            <w:vAlign w:val="center"/>
          </w:tcPr>
          <w:p w14:paraId="3A4F94EB">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规   格</w:t>
            </w:r>
          </w:p>
        </w:tc>
        <w:tc>
          <w:tcPr>
            <w:tcW w:w="563" w:type="pct"/>
            <w:noWrap/>
            <w:vAlign w:val="center"/>
          </w:tcPr>
          <w:p w14:paraId="6C3759E7">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参数</w:t>
            </w:r>
          </w:p>
        </w:tc>
        <w:tc>
          <w:tcPr>
            <w:tcW w:w="484" w:type="pct"/>
            <w:noWrap/>
            <w:vAlign w:val="center"/>
          </w:tcPr>
          <w:p w14:paraId="0185D844">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单位</w:t>
            </w:r>
          </w:p>
        </w:tc>
        <w:tc>
          <w:tcPr>
            <w:tcW w:w="469" w:type="pct"/>
            <w:noWrap/>
            <w:vAlign w:val="center"/>
          </w:tcPr>
          <w:p w14:paraId="475DA10D">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数量</w:t>
            </w:r>
          </w:p>
        </w:tc>
        <w:tc>
          <w:tcPr>
            <w:tcW w:w="637" w:type="pct"/>
            <w:noWrap/>
            <w:vAlign w:val="center"/>
          </w:tcPr>
          <w:p w14:paraId="53A3333F">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单价(元)</w:t>
            </w:r>
          </w:p>
        </w:tc>
        <w:tc>
          <w:tcPr>
            <w:tcW w:w="747" w:type="pct"/>
            <w:noWrap/>
            <w:vAlign w:val="center"/>
          </w:tcPr>
          <w:p w14:paraId="58A6731F">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合计(元)</w:t>
            </w:r>
          </w:p>
        </w:tc>
      </w:tr>
      <w:tr w14:paraId="3A95F50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146FA64E">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29B5CC40">
            <w:pPr>
              <w:widowControl/>
              <w:jc w:val="center"/>
              <w:textAlignment w:val="center"/>
              <w:rPr>
                <w:rFonts w:ascii="宋体" w:hAnsi="宋体" w:eastAsia="宋体" w:cs="宋体"/>
                <w:color w:val="auto"/>
                <w:sz w:val="32"/>
                <w:szCs w:val="21"/>
                <w:highlight w:val="none"/>
              </w:rPr>
            </w:pPr>
          </w:p>
        </w:tc>
        <w:tc>
          <w:tcPr>
            <w:tcW w:w="460" w:type="pct"/>
            <w:noWrap/>
          </w:tcPr>
          <w:p w14:paraId="1597EC4D">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4B57BB36">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56FB5C20">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6706A788">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000DCE72">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1D8B3211">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51259EAD">
            <w:pPr>
              <w:adjustRightInd w:val="0"/>
              <w:snapToGrid w:val="0"/>
              <w:spacing w:line="360" w:lineRule="auto"/>
              <w:jc w:val="center"/>
              <w:rPr>
                <w:rFonts w:ascii="宋体" w:hAnsi="宋体" w:eastAsia="宋体" w:cs="宋体"/>
                <w:color w:val="auto"/>
                <w:sz w:val="32"/>
                <w:szCs w:val="21"/>
                <w:highlight w:val="none"/>
              </w:rPr>
            </w:pPr>
          </w:p>
        </w:tc>
      </w:tr>
      <w:tr w14:paraId="1B036FF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5D00AC00">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477B9654">
            <w:pPr>
              <w:widowControl/>
              <w:jc w:val="center"/>
              <w:textAlignment w:val="center"/>
              <w:rPr>
                <w:rFonts w:ascii="宋体" w:hAnsi="宋体" w:eastAsia="宋体" w:cs="宋体"/>
                <w:color w:val="auto"/>
                <w:sz w:val="32"/>
                <w:szCs w:val="21"/>
                <w:highlight w:val="none"/>
              </w:rPr>
            </w:pPr>
          </w:p>
        </w:tc>
        <w:tc>
          <w:tcPr>
            <w:tcW w:w="460" w:type="pct"/>
            <w:noWrap/>
          </w:tcPr>
          <w:p w14:paraId="03CF40A0">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722774B4">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0B19D4A9">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4EE7473F">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67A12696">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6CBAB8BA">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6F9E6952">
            <w:pPr>
              <w:adjustRightInd w:val="0"/>
              <w:snapToGrid w:val="0"/>
              <w:spacing w:line="360" w:lineRule="auto"/>
              <w:jc w:val="center"/>
              <w:rPr>
                <w:rFonts w:ascii="宋体" w:hAnsi="宋体" w:eastAsia="宋体" w:cs="宋体"/>
                <w:color w:val="auto"/>
                <w:sz w:val="32"/>
                <w:szCs w:val="21"/>
                <w:highlight w:val="none"/>
              </w:rPr>
            </w:pPr>
          </w:p>
        </w:tc>
      </w:tr>
      <w:tr w14:paraId="70718E1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299877B3">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5CFA5D44">
            <w:pPr>
              <w:widowControl/>
              <w:jc w:val="center"/>
              <w:textAlignment w:val="center"/>
              <w:rPr>
                <w:rFonts w:ascii="宋体" w:hAnsi="宋体" w:eastAsia="宋体" w:cs="宋体"/>
                <w:color w:val="auto"/>
                <w:sz w:val="32"/>
                <w:szCs w:val="21"/>
                <w:highlight w:val="none"/>
              </w:rPr>
            </w:pPr>
          </w:p>
        </w:tc>
        <w:tc>
          <w:tcPr>
            <w:tcW w:w="460" w:type="pct"/>
            <w:noWrap/>
          </w:tcPr>
          <w:p w14:paraId="7814CE87">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2641EE45">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4466AF0E">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4D2F677E">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005BBB85">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6EDE4EC4">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34DC2AA4">
            <w:pPr>
              <w:adjustRightInd w:val="0"/>
              <w:snapToGrid w:val="0"/>
              <w:spacing w:line="360" w:lineRule="auto"/>
              <w:jc w:val="center"/>
              <w:rPr>
                <w:rFonts w:ascii="宋体" w:hAnsi="宋体" w:eastAsia="宋体" w:cs="宋体"/>
                <w:color w:val="auto"/>
                <w:sz w:val="32"/>
                <w:szCs w:val="21"/>
                <w:highlight w:val="none"/>
              </w:rPr>
            </w:pPr>
          </w:p>
        </w:tc>
      </w:tr>
      <w:tr w14:paraId="6F2AA6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2B40EEE9">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732BAD75">
            <w:pPr>
              <w:widowControl/>
              <w:jc w:val="center"/>
              <w:textAlignment w:val="center"/>
              <w:rPr>
                <w:rFonts w:ascii="宋体" w:hAnsi="宋体" w:eastAsia="宋体" w:cs="宋体"/>
                <w:color w:val="auto"/>
                <w:sz w:val="32"/>
                <w:szCs w:val="21"/>
                <w:highlight w:val="none"/>
              </w:rPr>
            </w:pPr>
          </w:p>
        </w:tc>
        <w:tc>
          <w:tcPr>
            <w:tcW w:w="460" w:type="pct"/>
            <w:noWrap/>
          </w:tcPr>
          <w:p w14:paraId="1272928B">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4276BD56">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3ED508DF">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450B3BFB">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557E25F8">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2849DB80">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2ECFF53F">
            <w:pPr>
              <w:adjustRightInd w:val="0"/>
              <w:snapToGrid w:val="0"/>
              <w:spacing w:line="360" w:lineRule="auto"/>
              <w:jc w:val="center"/>
              <w:rPr>
                <w:rFonts w:ascii="宋体" w:hAnsi="宋体" w:eastAsia="宋体" w:cs="宋体"/>
                <w:color w:val="auto"/>
                <w:sz w:val="32"/>
                <w:szCs w:val="21"/>
                <w:highlight w:val="none"/>
              </w:rPr>
            </w:pPr>
          </w:p>
        </w:tc>
      </w:tr>
      <w:tr w14:paraId="73EF68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253D3AF6">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795E6E73">
            <w:pPr>
              <w:adjustRightInd w:val="0"/>
              <w:snapToGrid w:val="0"/>
              <w:spacing w:line="360" w:lineRule="auto"/>
              <w:jc w:val="center"/>
              <w:rPr>
                <w:rFonts w:ascii="宋体" w:hAnsi="宋体" w:eastAsia="宋体" w:cs="宋体"/>
                <w:color w:val="auto"/>
                <w:sz w:val="32"/>
                <w:szCs w:val="21"/>
                <w:highlight w:val="none"/>
              </w:rPr>
            </w:pPr>
          </w:p>
        </w:tc>
        <w:tc>
          <w:tcPr>
            <w:tcW w:w="460" w:type="pct"/>
            <w:noWrap/>
          </w:tcPr>
          <w:p w14:paraId="1E46D3D7">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3D65C3AA">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4D9776CE">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049F5FE0">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6ADDBD2F">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4CEF0263">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2FA28971">
            <w:pPr>
              <w:adjustRightInd w:val="0"/>
              <w:snapToGrid w:val="0"/>
              <w:spacing w:line="360" w:lineRule="auto"/>
              <w:jc w:val="center"/>
              <w:rPr>
                <w:rFonts w:ascii="宋体" w:hAnsi="宋体" w:eastAsia="宋体" w:cs="宋体"/>
                <w:color w:val="auto"/>
                <w:sz w:val="32"/>
                <w:szCs w:val="21"/>
                <w:highlight w:val="none"/>
              </w:rPr>
            </w:pPr>
          </w:p>
        </w:tc>
      </w:tr>
      <w:tr w14:paraId="566835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391E19A6">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7E2D4E32">
            <w:pPr>
              <w:adjustRightInd w:val="0"/>
              <w:snapToGrid w:val="0"/>
              <w:spacing w:line="360" w:lineRule="auto"/>
              <w:jc w:val="center"/>
              <w:rPr>
                <w:rFonts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tcPr>
          <w:p w14:paraId="13CEBC72">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35BBC28A">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61A5F999">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26AE7255">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564DC0F3">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09B231F0">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336E468F">
            <w:pPr>
              <w:adjustRightInd w:val="0"/>
              <w:snapToGrid w:val="0"/>
              <w:spacing w:line="360" w:lineRule="auto"/>
              <w:jc w:val="center"/>
              <w:rPr>
                <w:rFonts w:ascii="宋体" w:hAnsi="宋体" w:eastAsia="宋体" w:cs="宋体"/>
                <w:color w:val="auto"/>
                <w:sz w:val="32"/>
                <w:szCs w:val="21"/>
                <w:highlight w:val="none"/>
              </w:rPr>
            </w:pPr>
          </w:p>
        </w:tc>
      </w:tr>
    </w:tbl>
    <w:p w14:paraId="020300FF">
      <w:pPr>
        <w:spacing w:line="360" w:lineRule="exact"/>
        <w:ind w:firstLine="241" w:firstLineChars="100"/>
        <w:rPr>
          <w:rFonts w:ascii="宋体" w:hAnsi="宋体" w:eastAsia="宋体" w:cs="宋体"/>
          <w:b/>
          <w:color w:val="auto"/>
          <w:sz w:val="24"/>
          <w:highlight w:val="none"/>
        </w:rPr>
      </w:pPr>
    </w:p>
    <w:p w14:paraId="78D8784D">
      <w:pPr>
        <w:topLinePunct/>
        <w:adjustRightInd w:val="0"/>
        <w:snapToGrid w:val="0"/>
        <w:spacing w:line="360" w:lineRule="auto"/>
        <w:rPr>
          <w:rFonts w:ascii="宋体" w:hAnsi="宋体" w:eastAsia="宋体" w:cs="宋体"/>
          <w:color w:val="auto"/>
          <w:sz w:val="24"/>
          <w:highlight w:val="none"/>
          <w:u w:val="single"/>
        </w:rPr>
      </w:pPr>
      <w:r>
        <w:rPr>
          <w:rFonts w:hint="eastAsia" w:ascii="宋体" w:hAnsi="宋体" w:eastAsia="宋体" w:cs="宋体"/>
          <w:color w:val="auto"/>
          <w:sz w:val="24"/>
          <w:highlight w:val="none"/>
        </w:rPr>
        <w:t>报价金额合计：小写：  大写：</w:t>
      </w:r>
    </w:p>
    <w:p w14:paraId="55270413">
      <w:pPr>
        <w:adjustRightInd w:val="0"/>
        <w:snapToGrid w:val="0"/>
        <w:spacing w:line="440" w:lineRule="exact"/>
        <w:ind w:left="-88" w:leftChars="-42"/>
        <w:rPr>
          <w:rFonts w:ascii="宋体" w:hAnsi="宋体" w:eastAsia="宋体" w:cs="宋体"/>
          <w:color w:val="auto"/>
          <w:sz w:val="24"/>
          <w:highlight w:val="none"/>
        </w:rPr>
      </w:pPr>
      <w:r>
        <w:rPr>
          <w:rFonts w:hint="eastAsia" w:ascii="宋体" w:hAnsi="宋体" w:eastAsia="宋体" w:cs="宋体"/>
          <w:color w:val="auto"/>
          <w:sz w:val="24"/>
          <w:highlight w:val="none"/>
        </w:rPr>
        <w:t>说明：</w:t>
      </w:r>
    </w:p>
    <w:p w14:paraId="7BB00DEB">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sz w:val="24"/>
          <w:highlight w:val="none"/>
        </w:rPr>
        <w:t>1、本表包含招标文件对该项目所有要求的详细报价。“合计”及“报价金额合计”应与附投标承诺汇总表“报价”一致；栏目“单价”为全费用综合包干单价，是指完成文件规定的全部工作内容，提交合格成果文件所发生的全部费用。投标报价包括但不限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14:paraId="79F41EB7">
      <w:pPr>
        <w:adjustRightInd w:val="0"/>
        <w:snapToGrid w:val="0"/>
        <w:spacing w:line="360" w:lineRule="auto"/>
        <w:jc w:val="center"/>
        <w:rPr>
          <w:rFonts w:ascii="宋体" w:hAnsi="宋体" w:eastAsia="宋体" w:cs="宋体"/>
          <w:b/>
          <w:color w:val="auto"/>
          <w:sz w:val="32"/>
          <w:szCs w:val="32"/>
          <w:highlight w:val="none"/>
        </w:rPr>
      </w:pPr>
    </w:p>
    <w:p w14:paraId="2B5DE741">
      <w:pP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1D54A002">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56F6D74A">
      <w:pPr>
        <w:adjustRightInd w:val="0"/>
        <w:snapToGrid w:val="0"/>
        <w:ind w:left="-88" w:leftChars="-42" w:firstLine="281" w:firstLineChars="100"/>
        <w:jc w:val="center"/>
        <w:rPr>
          <w:rFonts w:ascii="宋体" w:hAnsi="宋体" w:eastAsia="宋体" w:cs="宋体"/>
          <w:b/>
          <w:bCs/>
          <w:color w:val="auto"/>
          <w:sz w:val="28"/>
          <w:szCs w:val="28"/>
          <w:highlight w:val="none"/>
        </w:rPr>
      </w:pPr>
    </w:p>
    <w:p w14:paraId="1A1B23B8">
      <w:pPr>
        <w:adjustRightInd w:val="0"/>
        <w:snapToGrid w:val="0"/>
        <w:ind w:left="-88" w:leftChars="-42" w:firstLine="210" w:firstLineChars="100"/>
        <w:rPr>
          <w:rFonts w:ascii="宋体" w:hAnsi="宋体" w:eastAsia="宋体" w:cs="宋体"/>
          <w:bCs/>
          <w:color w:val="auto"/>
          <w:szCs w:val="21"/>
          <w:highlight w:val="none"/>
        </w:rPr>
      </w:pPr>
    </w:p>
    <w:p w14:paraId="4B91E7A1">
      <w:pPr>
        <w:adjustRightInd w:val="0"/>
        <w:snapToGrid w:val="0"/>
        <w:ind w:left="-88" w:leftChars="-42" w:firstLine="210" w:firstLineChars="100"/>
        <w:rPr>
          <w:rFonts w:ascii="宋体" w:hAnsi="宋体" w:eastAsia="宋体" w:cs="宋体"/>
          <w:color w:val="auto"/>
          <w:szCs w:val="21"/>
          <w:highlight w:val="none"/>
        </w:rPr>
      </w:pPr>
    </w:p>
    <w:p w14:paraId="407E0B9E">
      <w:pPr>
        <w:adjustRightInd w:val="0"/>
        <w:snapToGrid w:val="0"/>
        <w:ind w:left="-88" w:leftChars="-42"/>
        <w:outlineLvl w:val="0"/>
        <w:rPr>
          <w:rFonts w:ascii="宋体" w:hAnsi="宋体" w:eastAsia="宋体" w:cs="宋体"/>
          <w:bCs/>
          <w:color w:val="auto"/>
          <w:sz w:val="24"/>
          <w:highlight w:val="none"/>
        </w:rPr>
      </w:pPr>
    </w:p>
    <w:p w14:paraId="26137C43">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12DEBE96">
      <w:pPr>
        <w:adjustRightInd w:val="0"/>
        <w:snapToGrid w:val="0"/>
        <w:rPr>
          <w:rFonts w:ascii="宋体" w:hAnsi="宋体" w:eastAsia="宋体" w:cs="宋体"/>
          <w:color w:val="auto"/>
          <w:sz w:val="24"/>
          <w:highlight w:val="none"/>
        </w:rPr>
      </w:pPr>
    </w:p>
    <w:p w14:paraId="11733358">
      <w:pPr>
        <w:adjustRightInd w:val="0"/>
        <w:snapToGrid w:val="0"/>
        <w:rPr>
          <w:rFonts w:ascii="宋体" w:hAnsi="宋体" w:eastAsia="宋体" w:cs="宋体"/>
          <w:color w:val="auto"/>
          <w:sz w:val="24"/>
          <w:highlight w:val="none"/>
        </w:rPr>
      </w:pPr>
    </w:p>
    <w:p w14:paraId="1DF95552">
      <w:pPr>
        <w:adjustRightInd w:val="0"/>
        <w:snapToGrid w:val="0"/>
        <w:rPr>
          <w:rFonts w:ascii="宋体" w:hAnsi="宋体" w:eastAsia="宋体" w:cs="宋体"/>
          <w:color w:val="auto"/>
          <w:sz w:val="24"/>
          <w:highlight w:val="none"/>
        </w:rPr>
      </w:pPr>
    </w:p>
    <w:p w14:paraId="55E91534">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6421FF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00EB0DD3">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4B90384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62415604">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15"/>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7E9DB1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ign w:val="center"/>
          </w:tcPr>
          <w:p w14:paraId="4DAC34F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noWrap/>
            <w:vAlign w:val="center"/>
          </w:tcPr>
          <w:p w14:paraId="25491BA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noWrap/>
            <w:vAlign w:val="center"/>
          </w:tcPr>
          <w:p w14:paraId="398244F3">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noWrap/>
            <w:vAlign w:val="center"/>
          </w:tcPr>
          <w:p w14:paraId="7E3E8FC2">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noWrap/>
            <w:vAlign w:val="center"/>
          </w:tcPr>
          <w:p w14:paraId="7EF338C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noWrap/>
            <w:vAlign w:val="center"/>
          </w:tcPr>
          <w:p w14:paraId="658D5A7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3663A8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3815868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79FFF96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0EE8DF9F">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782BE0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6C2F81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4C240A43">
            <w:pPr>
              <w:adjustRightInd w:val="0"/>
              <w:snapToGrid w:val="0"/>
              <w:ind w:left="-88" w:leftChars="-42"/>
              <w:jc w:val="center"/>
              <w:rPr>
                <w:rFonts w:ascii="宋体" w:hAnsi="宋体" w:eastAsia="宋体" w:cs="宋体"/>
                <w:color w:val="auto"/>
                <w:sz w:val="24"/>
                <w:highlight w:val="none"/>
              </w:rPr>
            </w:pPr>
          </w:p>
        </w:tc>
      </w:tr>
      <w:tr w14:paraId="4D3F8D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324D238C">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70F5D13F">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3D9C44DB">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5889A80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48A9DF1">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00F5D15A">
            <w:pPr>
              <w:adjustRightInd w:val="0"/>
              <w:snapToGrid w:val="0"/>
              <w:ind w:left="-88" w:leftChars="-42"/>
              <w:jc w:val="center"/>
              <w:rPr>
                <w:rFonts w:ascii="宋体" w:hAnsi="宋体" w:eastAsia="宋体" w:cs="宋体"/>
                <w:color w:val="auto"/>
                <w:sz w:val="24"/>
                <w:highlight w:val="none"/>
              </w:rPr>
            </w:pPr>
          </w:p>
        </w:tc>
      </w:tr>
      <w:tr w14:paraId="306DF7E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125A02D1">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0736E43E">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3DC19A6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24765332">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FB6F02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1353B18F">
            <w:pPr>
              <w:adjustRightInd w:val="0"/>
              <w:snapToGrid w:val="0"/>
              <w:ind w:left="-88" w:leftChars="-42"/>
              <w:jc w:val="center"/>
              <w:rPr>
                <w:rFonts w:ascii="宋体" w:hAnsi="宋体" w:eastAsia="宋体" w:cs="宋体"/>
                <w:color w:val="auto"/>
                <w:sz w:val="24"/>
                <w:highlight w:val="none"/>
              </w:rPr>
            </w:pPr>
          </w:p>
        </w:tc>
      </w:tr>
      <w:tr w14:paraId="5A5442A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19AAD6C9">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249E911C">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46E4904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66C27CF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4DD61770">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53EDAE68">
            <w:pPr>
              <w:adjustRightInd w:val="0"/>
              <w:snapToGrid w:val="0"/>
              <w:ind w:left="-88" w:leftChars="-42"/>
              <w:jc w:val="center"/>
              <w:rPr>
                <w:rFonts w:ascii="宋体" w:hAnsi="宋体" w:eastAsia="宋体" w:cs="宋体"/>
                <w:color w:val="auto"/>
                <w:sz w:val="24"/>
                <w:highlight w:val="none"/>
              </w:rPr>
            </w:pPr>
          </w:p>
        </w:tc>
      </w:tr>
      <w:tr w14:paraId="5E9D1C1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4C331BEE">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2C15EA66">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04000DB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3837C3C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7A2298AF">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3B1F2154">
            <w:pPr>
              <w:adjustRightInd w:val="0"/>
              <w:snapToGrid w:val="0"/>
              <w:ind w:left="-88" w:leftChars="-42"/>
              <w:jc w:val="center"/>
              <w:rPr>
                <w:rFonts w:ascii="宋体" w:hAnsi="宋体" w:eastAsia="宋体" w:cs="宋体"/>
                <w:color w:val="auto"/>
                <w:sz w:val="24"/>
                <w:highlight w:val="none"/>
              </w:rPr>
            </w:pPr>
          </w:p>
        </w:tc>
      </w:tr>
      <w:tr w14:paraId="3B8DADD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ign w:val="center"/>
          </w:tcPr>
          <w:p w14:paraId="79595E03">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noWrap/>
            <w:vAlign w:val="center"/>
          </w:tcPr>
          <w:p w14:paraId="5CCE0525">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noWrap/>
            <w:vAlign w:val="center"/>
          </w:tcPr>
          <w:p w14:paraId="147D9EA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noWrap/>
            <w:vAlign w:val="center"/>
          </w:tcPr>
          <w:p w14:paraId="04065A3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noWrap/>
            <w:vAlign w:val="center"/>
          </w:tcPr>
          <w:p w14:paraId="482A03E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noWrap/>
            <w:vAlign w:val="center"/>
          </w:tcPr>
          <w:p w14:paraId="389662C3">
            <w:pPr>
              <w:adjustRightInd w:val="0"/>
              <w:snapToGrid w:val="0"/>
              <w:ind w:left="-88" w:leftChars="-42"/>
              <w:jc w:val="center"/>
              <w:rPr>
                <w:rFonts w:ascii="宋体" w:hAnsi="宋体" w:eastAsia="宋体" w:cs="宋体"/>
                <w:color w:val="auto"/>
                <w:sz w:val="24"/>
                <w:highlight w:val="none"/>
              </w:rPr>
            </w:pPr>
          </w:p>
        </w:tc>
      </w:tr>
    </w:tbl>
    <w:p w14:paraId="16BAD39F">
      <w:pPr>
        <w:rPr>
          <w:rFonts w:ascii="宋体" w:hAnsi="宋体" w:eastAsia="宋体" w:cs="宋体"/>
          <w:color w:val="auto"/>
          <w:sz w:val="24"/>
          <w:highlight w:val="none"/>
        </w:rPr>
      </w:pPr>
    </w:p>
    <w:p w14:paraId="127E9358">
      <w:pPr>
        <w:rPr>
          <w:rFonts w:ascii="宋体" w:hAnsi="宋体" w:eastAsia="宋体" w:cs="宋体"/>
          <w:color w:val="auto"/>
          <w:sz w:val="24"/>
          <w:highlight w:val="none"/>
        </w:rPr>
      </w:pPr>
      <w:r>
        <w:rPr>
          <w:rFonts w:hint="eastAsia" w:ascii="宋体" w:hAnsi="宋体" w:eastAsia="宋体" w:cs="宋体"/>
          <w:color w:val="auto"/>
          <w:sz w:val="24"/>
          <w:highlight w:val="none"/>
        </w:rPr>
        <w:t>注：如无偏离，则必须注明无偏离。</w:t>
      </w:r>
    </w:p>
    <w:p w14:paraId="45582032">
      <w:pPr>
        <w:adjustRightInd w:val="0"/>
        <w:snapToGrid w:val="0"/>
        <w:ind w:left="-88" w:leftChars="-42"/>
        <w:rPr>
          <w:rFonts w:ascii="宋体" w:hAnsi="宋体" w:eastAsia="宋体" w:cs="宋体"/>
          <w:color w:val="auto"/>
          <w:sz w:val="24"/>
          <w:highlight w:val="none"/>
        </w:rPr>
      </w:pPr>
    </w:p>
    <w:p w14:paraId="4F0497EC">
      <w:pPr>
        <w:adjustRightInd w:val="0"/>
        <w:snapToGrid w:val="0"/>
        <w:ind w:left="-88" w:leftChars="-42"/>
        <w:rPr>
          <w:rFonts w:ascii="宋体" w:hAnsi="宋体" w:eastAsia="宋体" w:cs="宋体"/>
          <w:color w:val="auto"/>
          <w:sz w:val="24"/>
          <w:highlight w:val="none"/>
        </w:rPr>
      </w:pPr>
    </w:p>
    <w:p w14:paraId="665EAEC2">
      <w:pPr>
        <w:adjustRightInd w:val="0"/>
        <w:snapToGrid w:val="0"/>
        <w:ind w:left="-88" w:leftChars="-42"/>
        <w:rPr>
          <w:rFonts w:ascii="宋体" w:hAnsi="宋体" w:eastAsia="宋体" w:cs="宋体"/>
          <w:color w:val="auto"/>
          <w:sz w:val="24"/>
          <w:highlight w:val="none"/>
        </w:rPr>
      </w:pPr>
    </w:p>
    <w:p w14:paraId="0204B112">
      <w:pPr>
        <w:ind w:firstLine="480" w:firstLineChars="200"/>
        <w:rPr>
          <w:rFonts w:ascii="宋体" w:hAnsi="宋体" w:eastAsia="宋体" w:cs="宋体"/>
          <w:color w:val="auto"/>
          <w:sz w:val="24"/>
          <w:highlight w:val="none"/>
        </w:rPr>
      </w:pPr>
    </w:p>
    <w:p w14:paraId="1C82CA50">
      <w:pPr>
        <w:ind w:firstLine="480" w:firstLineChars="200"/>
        <w:rPr>
          <w:rFonts w:ascii="宋体" w:hAnsi="宋体" w:eastAsia="宋体" w:cs="宋体"/>
          <w:color w:val="auto"/>
          <w:sz w:val="24"/>
          <w:highlight w:val="none"/>
        </w:rPr>
      </w:pPr>
    </w:p>
    <w:p w14:paraId="24B097C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E4C2436">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7EFE274">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39387ECC">
      <w:pPr>
        <w:adjustRightInd w:val="0"/>
        <w:snapToGrid w:val="0"/>
        <w:spacing w:line="360" w:lineRule="auto"/>
        <w:outlineLvl w:val="0"/>
        <w:rPr>
          <w:rFonts w:ascii="宋体" w:hAnsi="宋体" w:eastAsia="宋体" w:cs="宋体"/>
          <w:color w:val="auto"/>
          <w:szCs w:val="21"/>
          <w:highlight w:val="none"/>
        </w:rPr>
      </w:pPr>
    </w:p>
    <w:p w14:paraId="3FBFCD58">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EC2E99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D64BBA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26103C1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6128A7E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16980A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30F3A72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44D0155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022A4E8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158FABA">
      <w:pPr>
        <w:spacing w:line="400" w:lineRule="exact"/>
        <w:rPr>
          <w:rFonts w:ascii="宋体" w:hAnsi="宋体" w:eastAsia="宋体" w:cs="宋体"/>
          <w:color w:val="auto"/>
          <w:sz w:val="24"/>
          <w:highlight w:val="none"/>
        </w:rPr>
      </w:pPr>
    </w:p>
    <w:p w14:paraId="16BB7ABF">
      <w:pPr>
        <w:spacing w:line="400" w:lineRule="exact"/>
        <w:jc w:val="right"/>
        <w:rPr>
          <w:rFonts w:ascii="宋体" w:hAnsi="宋体" w:eastAsia="宋体" w:cs="宋体"/>
          <w:color w:val="auto"/>
          <w:sz w:val="24"/>
          <w:highlight w:val="none"/>
        </w:rPr>
      </w:pP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CC3D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ign w:val="center"/>
          </w:tcPr>
          <w:p w14:paraId="7F2A0D0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noWrap/>
            <w:vAlign w:val="center"/>
          </w:tcPr>
          <w:p w14:paraId="671D7CE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6F06E818">
      <w:pPr>
        <w:spacing w:line="400" w:lineRule="exact"/>
        <w:jc w:val="right"/>
        <w:rPr>
          <w:rFonts w:ascii="宋体" w:hAnsi="宋体" w:eastAsia="宋体" w:cs="宋体"/>
          <w:color w:val="auto"/>
          <w:sz w:val="24"/>
          <w:highlight w:val="none"/>
        </w:rPr>
      </w:pPr>
    </w:p>
    <w:p w14:paraId="7BF89E89">
      <w:pPr>
        <w:spacing w:line="400" w:lineRule="exact"/>
        <w:jc w:val="right"/>
        <w:rPr>
          <w:rFonts w:ascii="宋体" w:hAnsi="宋体" w:eastAsia="宋体" w:cs="宋体"/>
          <w:color w:val="auto"/>
          <w:sz w:val="24"/>
          <w:highlight w:val="none"/>
        </w:rPr>
      </w:pPr>
    </w:p>
    <w:p w14:paraId="490701F0">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018318BE">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日 </w:t>
      </w:r>
    </w:p>
    <w:p w14:paraId="16E8388B">
      <w:pPr>
        <w:spacing w:line="400" w:lineRule="exact"/>
        <w:ind w:right="600"/>
        <w:rPr>
          <w:rFonts w:ascii="宋体" w:hAnsi="宋体" w:eastAsia="宋体" w:cs="宋体"/>
          <w:b/>
          <w:color w:val="auto"/>
          <w:sz w:val="24"/>
          <w:highlight w:val="none"/>
        </w:rPr>
      </w:pPr>
    </w:p>
    <w:p w14:paraId="0148C747">
      <w:pPr>
        <w:spacing w:line="440" w:lineRule="exact"/>
        <w:ind w:right="600"/>
        <w:rPr>
          <w:rFonts w:ascii="宋体" w:hAnsi="宋体" w:eastAsia="宋体" w:cs="宋体"/>
          <w:b/>
          <w:color w:val="auto"/>
          <w:sz w:val="24"/>
          <w:highlight w:val="none"/>
        </w:rPr>
      </w:pPr>
      <w:bookmarkStart w:id="7" w:name="_Toc235592960"/>
      <w:bookmarkStart w:id="8" w:name="_Toc281562938"/>
      <w:bookmarkStart w:id="9" w:name="_Toc193115823"/>
      <w:r>
        <w:rPr>
          <w:rFonts w:hint="eastAsia" w:ascii="宋体" w:hAnsi="宋体" w:eastAsia="宋体" w:cs="宋体"/>
          <w:b/>
          <w:color w:val="auto"/>
          <w:sz w:val="24"/>
          <w:highlight w:val="none"/>
        </w:rPr>
        <w:t>注：1、法定代表人的签字必须是亲笔签名，不得使用印章签名或其他电子制版签名代替亲笔签名。</w:t>
      </w:r>
    </w:p>
    <w:p w14:paraId="1B6BA718">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449B87D9">
      <w:pPr>
        <w:spacing w:line="400" w:lineRule="exact"/>
        <w:rPr>
          <w:rFonts w:ascii="宋体" w:hAnsi="宋体" w:eastAsia="宋体" w:cs="宋体"/>
          <w:color w:val="auto"/>
          <w:szCs w:val="21"/>
          <w:highlight w:val="none"/>
        </w:rPr>
      </w:pPr>
    </w:p>
    <w:p w14:paraId="1FB72D4C">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7"/>
      <w:bookmarkEnd w:id="8"/>
      <w:bookmarkEnd w:id="9"/>
      <w:r>
        <w:rPr>
          <w:rFonts w:hint="eastAsia" w:ascii="宋体" w:hAnsi="宋体" w:eastAsia="宋体" w:cs="宋体"/>
          <w:b/>
          <w:color w:val="auto"/>
          <w:sz w:val="32"/>
          <w:szCs w:val="32"/>
          <w:highlight w:val="none"/>
        </w:rPr>
        <w:t>（如有）</w:t>
      </w:r>
    </w:p>
    <w:p w14:paraId="0F8D5071">
      <w:pPr>
        <w:spacing w:line="400" w:lineRule="exact"/>
        <w:rPr>
          <w:rFonts w:ascii="宋体" w:hAnsi="宋体" w:eastAsia="宋体" w:cs="宋体"/>
          <w:color w:val="auto"/>
          <w:sz w:val="32"/>
          <w:szCs w:val="21"/>
          <w:highlight w:val="none"/>
        </w:rPr>
      </w:pPr>
    </w:p>
    <w:p w14:paraId="06407B99">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189DD74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1771C11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42415D03">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3B3F35A4">
      <w:pPr>
        <w:spacing w:line="240" w:lineRule="exact"/>
        <w:ind w:firstLine="480" w:firstLineChars="200"/>
        <w:rPr>
          <w:rFonts w:ascii="宋体" w:hAnsi="宋体" w:eastAsia="宋体" w:cs="宋体"/>
          <w:color w:val="auto"/>
          <w:sz w:val="24"/>
          <w:highlight w:val="none"/>
        </w:rPr>
      </w:pPr>
    </w:p>
    <w:p w14:paraId="079F964F">
      <w:pPr>
        <w:spacing w:line="240" w:lineRule="exact"/>
        <w:ind w:firstLine="480" w:firstLineChars="200"/>
        <w:rPr>
          <w:rFonts w:ascii="宋体" w:hAnsi="宋体" w:eastAsia="宋体" w:cs="宋体"/>
          <w:color w:val="auto"/>
          <w:sz w:val="24"/>
          <w:highlight w:val="none"/>
        </w:rPr>
      </w:pP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0D766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ign w:val="center"/>
          </w:tcPr>
          <w:p w14:paraId="01DB209E">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noWrap/>
            <w:vAlign w:val="center"/>
          </w:tcPr>
          <w:p w14:paraId="2004ABB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7DB5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ign w:val="center"/>
          </w:tcPr>
          <w:p w14:paraId="0CB8D7B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noWrap/>
            <w:vAlign w:val="center"/>
          </w:tcPr>
          <w:p w14:paraId="64B98A1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1CD2F56D">
      <w:pPr>
        <w:spacing w:line="240" w:lineRule="exact"/>
        <w:rPr>
          <w:rFonts w:ascii="宋体" w:hAnsi="宋体" w:eastAsia="宋体" w:cs="宋体"/>
          <w:color w:val="auto"/>
          <w:sz w:val="28"/>
          <w:szCs w:val="28"/>
          <w:highlight w:val="none"/>
        </w:rPr>
      </w:pPr>
    </w:p>
    <w:p w14:paraId="23FC7CE6">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13C5C15D">
      <w:pPr>
        <w:spacing w:line="240" w:lineRule="exact"/>
        <w:jc w:val="right"/>
        <w:rPr>
          <w:rFonts w:ascii="宋体" w:hAnsi="宋体" w:eastAsia="宋体" w:cs="宋体"/>
          <w:color w:val="auto"/>
          <w:sz w:val="24"/>
          <w:highlight w:val="none"/>
        </w:rPr>
      </w:pPr>
    </w:p>
    <w:p w14:paraId="0C2E13A3">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47FF8D71">
      <w:pPr>
        <w:spacing w:line="240" w:lineRule="exact"/>
        <w:ind w:right="420"/>
        <w:rPr>
          <w:rFonts w:ascii="宋体" w:hAnsi="宋体" w:eastAsia="宋体" w:cs="宋体"/>
          <w:color w:val="auto"/>
          <w:sz w:val="24"/>
          <w:highlight w:val="none"/>
        </w:rPr>
      </w:pPr>
    </w:p>
    <w:p w14:paraId="73084B67">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32D979B5">
      <w:pPr>
        <w:spacing w:line="240" w:lineRule="exact"/>
        <w:ind w:right="480"/>
        <w:rPr>
          <w:rFonts w:ascii="宋体" w:hAnsi="宋体" w:eastAsia="宋体" w:cs="宋体"/>
          <w:color w:val="auto"/>
          <w:sz w:val="24"/>
          <w:highlight w:val="none"/>
        </w:rPr>
      </w:pPr>
    </w:p>
    <w:p w14:paraId="57DE4960">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36DC7732">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13D911BC">
      <w:pPr>
        <w:ind w:firstLine="640" w:firstLineChars="200"/>
        <w:rPr>
          <w:rFonts w:ascii="宋体" w:hAnsi="宋体" w:eastAsia="宋体" w:cs="宋体"/>
          <w:color w:val="auto"/>
          <w:sz w:val="32"/>
          <w:highlight w:val="none"/>
        </w:rPr>
      </w:pPr>
    </w:p>
    <w:p w14:paraId="1BD8D1AE">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3D55EF7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15"/>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56D0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FF5AB6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3F31D8E">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3FF23F0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96DD3B0">
            <w:pPr>
              <w:topLinePunct/>
              <w:spacing w:line="440" w:lineRule="exact"/>
              <w:jc w:val="center"/>
              <w:rPr>
                <w:rFonts w:ascii="宋体" w:hAnsi="宋体" w:eastAsia="宋体" w:cs="宋体"/>
                <w:color w:val="auto"/>
                <w:sz w:val="24"/>
                <w:highlight w:val="none"/>
              </w:rPr>
            </w:pPr>
          </w:p>
        </w:tc>
      </w:tr>
      <w:tr w14:paraId="0159F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91F28F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463A83B">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2A67F435">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B5C3C7F">
            <w:pPr>
              <w:topLinePunct/>
              <w:spacing w:line="440" w:lineRule="exact"/>
              <w:jc w:val="center"/>
              <w:rPr>
                <w:rFonts w:ascii="宋体" w:hAnsi="宋体" w:eastAsia="宋体" w:cs="宋体"/>
                <w:color w:val="auto"/>
                <w:sz w:val="24"/>
                <w:highlight w:val="none"/>
              </w:rPr>
            </w:pPr>
          </w:p>
        </w:tc>
      </w:tr>
      <w:tr w14:paraId="1DE98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2256DF8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71C52B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65A19E7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64E01B9">
            <w:pPr>
              <w:topLinePunct/>
              <w:spacing w:line="440" w:lineRule="exact"/>
              <w:jc w:val="center"/>
              <w:rPr>
                <w:rFonts w:ascii="宋体" w:hAnsi="宋体" w:eastAsia="宋体" w:cs="宋体"/>
                <w:color w:val="auto"/>
                <w:sz w:val="24"/>
                <w:highlight w:val="none"/>
              </w:rPr>
            </w:pPr>
          </w:p>
        </w:tc>
      </w:tr>
      <w:tr w14:paraId="0007E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AA4C7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116665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F6D9FB5">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96D415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941D592">
            <w:pPr>
              <w:topLinePunct/>
              <w:spacing w:line="440" w:lineRule="exact"/>
              <w:ind w:firstLine="120" w:firstLineChars="50"/>
              <w:jc w:val="center"/>
              <w:rPr>
                <w:rFonts w:ascii="宋体" w:hAnsi="宋体" w:eastAsia="宋体" w:cs="宋体"/>
                <w:color w:val="auto"/>
                <w:sz w:val="24"/>
                <w:highlight w:val="none"/>
              </w:rPr>
            </w:pPr>
          </w:p>
        </w:tc>
      </w:tr>
      <w:tr w14:paraId="5BB23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08E7DC1">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5973E6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9B4CF39">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315BE8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1212287B">
            <w:pPr>
              <w:topLinePunct/>
              <w:spacing w:line="440" w:lineRule="exact"/>
              <w:ind w:firstLine="120" w:firstLineChars="50"/>
              <w:jc w:val="center"/>
              <w:rPr>
                <w:rFonts w:ascii="宋体" w:hAnsi="宋体" w:eastAsia="宋体" w:cs="宋体"/>
                <w:color w:val="auto"/>
                <w:sz w:val="24"/>
                <w:highlight w:val="none"/>
              </w:rPr>
            </w:pPr>
          </w:p>
        </w:tc>
      </w:tr>
      <w:tr w14:paraId="51916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FC613DF">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BA2DD8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7BD6E16">
            <w:pPr>
              <w:topLinePunct/>
              <w:spacing w:line="440" w:lineRule="exact"/>
              <w:ind w:firstLine="120" w:firstLineChars="50"/>
              <w:jc w:val="center"/>
              <w:rPr>
                <w:rFonts w:ascii="宋体" w:hAnsi="宋体" w:eastAsia="宋体" w:cs="宋体"/>
                <w:color w:val="auto"/>
                <w:sz w:val="24"/>
                <w:highlight w:val="none"/>
              </w:rPr>
            </w:pPr>
          </w:p>
        </w:tc>
      </w:tr>
      <w:tr w14:paraId="45287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D07D88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B5278E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4905977">
            <w:pPr>
              <w:topLinePunct/>
              <w:spacing w:line="440" w:lineRule="exact"/>
              <w:ind w:firstLine="120" w:firstLineChars="50"/>
              <w:jc w:val="center"/>
              <w:rPr>
                <w:rFonts w:ascii="宋体" w:hAnsi="宋体" w:eastAsia="宋体" w:cs="宋体"/>
                <w:color w:val="auto"/>
                <w:sz w:val="24"/>
                <w:highlight w:val="none"/>
              </w:rPr>
            </w:pPr>
          </w:p>
        </w:tc>
      </w:tr>
      <w:tr w14:paraId="30DE7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20BF22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CBEFFD4">
            <w:pPr>
              <w:topLinePunct/>
              <w:spacing w:line="440" w:lineRule="exact"/>
              <w:jc w:val="center"/>
              <w:rPr>
                <w:rFonts w:ascii="宋体" w:hAnsi="宋体" w:eastAsia="宋体" w:cs="宋体"/>
                <w:color w:val="auto"/>
                <w:sz w:val="24"/>
                <w:highlight w:val="none"/>
              </w:rPr>
            </w:pPr>
          </w:p>
        </w:tc>
      </w:tr>
      <w:tr w14:paraId="0E59D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4C5729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5C28B0">
            <w:pPr>
              <w:topLinePunct/>
              <w:spacing w:line="440" w:lineRule="exact"/>
              <w:jc w:val="center"/>
              <w:rPr>
                <w:rFonts w:ascii="宋体" w:hAnsi="宋体" w:eastAsia="宋体" w:cs="宋体"/>
                <w:color w:val="auto"/>
                <w:sz w:val="24"/>
                <w:highlight w:val="none"/>
              </w:rPr>
            </w:pPr>
          </w:p>
        </w:tc>
      </w:tr>
      <w:tr w14:paraId="2BBAD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C51EB5D">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57FAFB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4CB1A62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FD0433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335BA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C97E653">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8D7AEED">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4487A7A2">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B3635A8">
            <w:pPr>
              <w:topLinePunct/>
              <w:spacing w:line="440" w:lineRule="exact"/>
              <w:jc w:val="center"/>
              <w:rPr>
                <w:rFonts w:ascii="宋体" w:hAnsi="宋体" w:eastAsia="宋体" w:cs="宋体"/>
                <w:color w:val="auto"/>
                <w:sz w:val="24"/>
                <w:highlight w:val="none"/>
              </w:rPr>
            </w:pPr>
          </w:p>
        </w:tc>
      </w:tr>
      <w:tr w14:paraId="25B5B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B558B69">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07E3CDF">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93AC497">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301FA08">
            <w:pPr>
              <w:topLinePunct/>
              <w:spacing w:line="440" w:lineRule="exact"/>
              <w:jc w:val="center"/>
              <w:rPr>
                <w:rFonts w:ascii="宋体" w:hAnsi="宋体" w:eastAsia="宋体" w:cs="宋体"/>
                <w:color w:val="auto"/>
                <w:sz w:val="24"/>
                <w:highlight w:val="none"/>
              </w:rPr>
            </w:pPr>
          </w:p>
        </w:tc>
      </w:tr>
    </w:tbl>
    <w:p w14:paraId="056AF50A">
      <w:pPr>
        <w:overflowPunct w:val="0"/>
        <w:spacing w:line="360" w:lineRule="auto"/>
        <w:jc w:val="center"/>
        <w:rPr>
          <w:rFonts w:ascii="宋体" w:hAnsi="宋体" w:eastAsia="宋体" w:cs="宋体"/>
          <w:b/>
          <w:color w:val="auto"/>
          <w:sz w:val="32"/>
          <w:szCs w:val="32"/>
          <w:highlight w:val="none"/>
        </w:rPr>
      </w:pPr>
    </w:p>
    <w:p w14:paraId="3E725A5A">
      <w:pPr>
        <w:wordWrap w:val="0"/>
        <w:adjustRightInd w:val="0"/>
        <w:snapToGrid w:val="0"/>
        <w:spacing w:beforeLines="50" w:line="460" w:lineRule="exact"/>
        <w:ind w:firstLine="482" w:firstLineChars="200"/>
        <w:jc w:val="center"/>
        <w:rPr>
          <w:rFonts w:ascii="宋体" w:hAnsi="宋体" w:eastAsia="宋体" w:cs="宋体"/>
          <w:bCs/>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6542C25E">
      <w:pPr>
        <w:overflowPunct w:val="0"/>
        <w:spacing w:line="360" w:lineRule="auto"/>
        <w:jc w:val="center"/>
        <w:rPr>
          <w:rFonts w:ascii="宋体" w:hAnsi="宋体" w:eastAsia="宋体" w:cs="宋体"/>
          <w:b/>
          <w:color w:val="auto"/>
          <w:sz w:val="32"/>
          <w:szCs w:val="32"/>
          <w:highlight w:val="none"/>
        </w:rPr>
      </w:pPr>
    </w:p>
    <w:p w14:paraId="24894C68">
      <w:pPr>
        <w:spacing w:line="480" w:lineRule="exact"/>
        <w:rPr>
          <w:rFonts w:ascii="宋体" w:hAnsi="宋体" w:eastAsia="宋体" w:cs="宋体"/>
          <w:color w:val="auto"/>
          <w:sz w:val="30"/>
          <w:szCs w:val="30"/>
          <w:highlight w:val="none"/>
        </w:rPr>
      </w:pPr>
    </w:p>
    <w:p w14:paraId="3EDE7D6A">
      <w:pPr>
        <w:spacing w:line="480" w:lineRule="exact"/>
        <w:rPr>
          <w:rFonts w:ascii="宋体" w:hAnsi="宋体" w:eastAsia="宋体" w:cs="宋体"/>
          <w:color w:val="auto"/>
          <w:sz w:val="30"/>
          <w:szCs w:val="30"/>
          <w:highlight w:val="none"/>
        </w:rPr>
      </w:pPr>
    </w:p>
    <w:p w14:paraId="539F81A0">
      <w:pPr>
        <w:spacing w:line="480" w:lineRule="exact"/>
        <w:rPr>
          <w:rFonts w:ascii="宋体" w:hAnsi="宋体" w:eastAsia="宋体" w:cs="宋体"/>
          <w:color w:val="auto"/>
          <w:sz w:val="30"/>
          <w:szCs w:val="30"/>
          <w:highlight w:val="none"/>
        </w:rPr>
      </w:pPr>
    </w:p>
    <w:p w14:paraId="2B69766D">
      <w:pPr>
        <w:adjustRightInd w:val="0"/>
        <w:snapToGrid w:val="0"/>
        <w:spacing w:line="360" w:lineRule="auto"/>
        <w:outlineLvl w:val="0"/>
        <w:rPr>
          <w:rFonts w:ascii="宋体" w:hAnsi="宋体" w:eastAsia="宋体" w:cs="宋体"/>
          <w:b/>
          <w:color w:val="auto"/>
          <w:sz w:val="24"/>
          <w:highlight w:val="none"/>
        </w:rPr>
      </w:pPr>
    </w:p>
    <w:p w14:paraId="485B9CDC">
      <w:pPr>
        <w:spacing w:line="420" w:lineRule="exact"/>
        <w:ind w:firstLine="472" w:firstLineChars="200"/>
        <w:rPr>
          <w:rFonts w:ascii="宋体" w:hAnsi="宋体" w:eastAsia="宋体" w:cs="宋体"/>
          <w:color w:val="auto"/>
          <w:spacing w:val="-2"/>
          <w:sz w:val="24"/>
          <w:highlight w:val="none"/>
        </w:rPr>
        <w:sectPr>
          <w:footerReference r:id="rId8" w:type="first"/>
          <w:footerReference r:id="rId7" w:type="default"/>
          <w:pgSz w:w="11905" w:h="16838"/>
          <w:pgMar w:top="1531" w:right="1531" w:bottom="1531" w:left="1531" w:header="850" w:footer="992" w:gutter="0"/>
          <w:pgNumType w:fmt="decimal"/>
          <w:cols w:space="0" w:num="1"/>
          <w:rtlGutter w:val="0"/>
          <w:docGrid w:type="lines" w:linePitch="315" w:charSpace="0"/>
        </w:sectPr>
      </w:pPr>
    </w:p>
    <w:p w14:paraId="1790BD4B">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14:paraId="64A910CF">
      <w:pPr>
        <w:rPr>
          <w:rFonts w:ascii="宋体" w:hAnsi="宋体" w:eastAsia="宋体" w:cs="宋体"/>
          <w:color w:val="auto"/>
          <w:sz w:val="32"/>
          <w:highlight w:val="none"/>
        </w:rPr>
      </w:pPr>
    </w:p>
    <w:p w14:paraId="6CE11226">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0" w:type="first"/>
      <w:footerReference r:id="rId9" w:type="default"/>
      <w:pgSz w:w="11905" w:h="16838"/>
      <w:pgMar w:top="1531" w:right="1531" w:bottom="1531" w:left="1531" w:header="850"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892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6D52C">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6866">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30175" cy="1371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C7A6">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3360;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fH6M0gAAAAMBAAAPAAAAAAAAAAEAIAAAACIAAABkcnMvZG93bnJldi54bWxQ&#10;SwECFAAUAAAACACHTuJARUg4gjYCAABhBAAADgAAAAAAAAABACAAAAAhAQAAZHJzL2Uyb0RvYy54&#10;bWxQSwUGAAAAAAYABgBZAQAAyQUAAAAA&#10;">
              <v:fill on="f" focussize="0,0"/>
              <v:stroke on="f" weight="0.5pt"/>
              <v:imagedata o:title=""/>
              <o:lock v:ext="edit" aspectratio="f"/>
              <v:textbox inset="0mm,0mm,0mm,0mm">
                <w:txbxContent>
                  <w:p w14:paraId="1D98C7A6">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444AC">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AD8F9">
                          <w:pPr>
                            <w:pStyle w:val="8"/>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88AD8F9">
                    <w:pPr>
                      <w:pStyle w:val="8"/>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5253F">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C62A5">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DC8BE">
                          <w:pPr>
                            <w:pStyle w:val="8"/>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ADC8BE">
                    <w:pPr>
                      <w:pStyle w:val="8"/>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947E5">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0355">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NjE0MGJhMDU3YzRkYmJhMjE3ZDgyNTcxYWQ0NWEifQ=="/>
  </w:docVars>
  <w:rsids>
    <w:rsidRoot w:val="6EDB6AE2"/>
    <w:rsid w:val="00073C0C"/>
    <w:rsid w:val="00074DA8"/>
    <w:rsid w:val="00141169"/>
    <w:rsid w:val="002632C8"/>
    <w:rsid w:val="00264799"/>
    <w:rsid w:val="002B53B8"/>
    <w:rsid w:val="002F4BBB"/>
    <w:rsid w:val="00411A0E"/>
    <w:rsid w:val="00425BC0"/>
    <w:rsid w:val="00484466"/>
    <w:rsid w:val="004A50B7"/>
    <w:rsid w:val="005D0FFE"/>
    <w:rsid w:val="0080251E"/>
    <w:rsid w:val="008E44E8"/>
    <w:rsid w:val="00AE1B7A"/>
    <w:rsid w:val="00B664CC"/>
    <w:rsid w:val="00BF0E2A"/>
    <w:rsid w:val="00C04C98"/>
    <w:rsid w:val="00E04306"/>
    <w:rsid w:val="00EF7472"/>
    <w:rsid w:val="00F26064"/>
    <w:rsid w:val="00F3325A"/>
    <w:rsid w:val="00FB537B"/>
    <w:rsid w:val="00FD1FB2"/>
    <w:rsid w:val="01011432"/>
    <w:rsid w:val="016A347B"/>
    <w:rsid w:val="020A0D8A"/>
    <w:rsid w:val="022B1413"/>
    <w:rsid w:val="025179BA"/>
    <w:rsid w:val="0257598A"/>
    <w:rsid w:val="029F039A"/>
    <w:rsid w:val="02A86215"/>
    <w:rsid w:val="02E3341B"/>
    <w:rsid w:val="02E66FBD"/>
    <w:rsid w:val="02ED4364"/>
    <w:rsid w:val="02F2197A"/>
    <w:rsid w:val="035241C7"/>
    <w:rsid w:val="03C041F2"/>
    <w:rsid w:val="03F139E0"/>
    <w:rsid w:val="03F31506"/>
    <w:rsid w:val="042D3D65"/>
    <w:rsid w:val="044B6DCB"/>
    <w:rsid w:val="04A17FBB"/>
    <w:rsid w:val="05066B4B"/>
    <w:rsid w:val="062815F7"/>
    <w:rsid w:val="07820F75"/>
    <w:rsid w:val="07EA0E72"/>
    <w:rsid w:val="088017D6"/>
    <w:rsid w:val="09095327"/>
    <w:rsid w:val="09341A9E"/>
    <w:rsid w:val="0962293F"/>
    <w:rsid w:val="09D9119E"/>
    <w:rsid w:val="0A140428"/>
    <w:rsid w:val="0AD83AC6"/>
    <w:rsid w:val="0B785A87"/>
    <w:rsid w:val="0C3C77C2"/>
    <w:rsid w:val="0C9D2956"/>
    <w:rsid w:val="0CB437FC"/>
    <w:rsid w:val="0DC83553"/>
    <w:rsid w:val="0DD028B8"/>
    <w:rsid w:val="0E8F4521"/>
    <w:rsid w:val="0E945864"/>
    <w:rsid w:val="0EBB70C4"/>
    <w:rsid w:val="0F3550C8"/>
    <w:rsid w:val="0FC46EA3"/>
    <w:rsid w:val="0FF22291"/>
    <w:rsid w:val="0FFF4F13"/>
    <w:rsid w:val="101D790A"/>
    <w:rsid w:val="1055163A"/>
    <w:rsid w:val="11083DF3"/>
    <w:rsid w:val="11242DF5"/>
    <w:rsid w:val="112C593C"/>
    <w:rsid w:val="119C6247"/>
    <w:rsid w:val="11B06553"/>
    <w:rsid w:val="11B5429E"/>
    <w:rsid w:val="128B2877"/>
    <w:rsid w:val="13573354"/>
    <w:rsid w:val="141348F8"/>
    <w:rsid w:val="14151024"/>
    <w:rsid w:val="142739AB"/>
    <w:rsid w:val="145F04F1"/>
    <w:rsid w:val="14C60571"/>
    <w:rsid w:val="16510BF8"/>
    <w:rsid w:val="168E3310"/>
    <w:rsid w:val="170A0BE8"/>
    <w:rsid w:val="170D2487"/>
    <w:rsid w:val="17397720"/>
    <w:rsid w:val="177F61D5"/>
    <w:rsid w:val="189B61E4"/>
    <w:rsid w:val="18BC10DA"/>
    <w:rsid w:val="1917583F"/>
    <w:rsid w:val="19B874E6"/>
    <w:rsid w:val="1A720AEE"/>
    <w:rsid w:val="1A954C6D"/>
    <w:rsid w:val="1B726396"/>
    <w:rsid w:val="1B7E3A6F"/>
    <w:rsid w:val="1BC021BE"/>
    <w:rsid w:val="1BE16B4B"/>
    <w:rsid w:val="1C5648D0"/>
    <w:rsid w:val="1C6F24E2"/>
    <w:rsid w:val="1C907DE2"/>
    <w:rsid w:val="1C9D605B"/>
    <w:rsid w:val="1CEE68B6"/>
    <w:rsid w:val="1D8B05A9"/>
    <w:rsid w:val="1DA13929"/>
    <w:rsid w:val="1DD71A40"/>
    <w:rsid w:val="1E026ABD"/>
    <w:rsid w:val="1EB51737"/>
    <w:rsid w:val="1F6244B2"/>
    <w:rsid w:val="1F675673"/>
    <w:rsid w:val="1F6D7F66"/>
    <w:rsid w:val="1F8F2C28"/>
    <w:rsid w:val="201D476F"/>
    <w:rsid w:val="203171E6"/>
    <w:rsid w:val="20803CC9"/>
    <w:rsid w:val="20893CDB"/>
    <w:rsid w:val="209E6A67"/>
    <w:rsid w:val="2107263D"/>
    <w:rsid w:val="211803A6"/>
    <w:rsid w:val="217355DC"/>
    <w:rsid w:val="21A32365"/>
    <w:rsid w:val="21D529CD"/>
    <w:rsid w:val="22071DB9"/>
    <w:rsid w:val="22A36827"/>
    <w:rsid w:val="23636EA1"/>
    <w:rsid w:val="23AD2FE7"/>
    <w:rsid w:val="23E65186"/>
    <w:rsid w:val="24374FE7"/>
    <w:rsid w:val="243A027A"/>
    <w:rsid w:val="24765B0F"/>
    <w:rsid w:val="24881D2D"/>
    <w:rsid w:val="24A26904"/>
    <w:rsid w:val="25DC5E46"/>
    <w:rsid w:val="25F403A5"/>
    <w:rsid w:val="26124D65"/>
    <w:rsid w:val="262E1D4D"/>
    <w:rsid w:val="26F95BBE"/>
    <w:rsid w:val="277F5534"/>
    <w:rsid w:val="27842A7A"/>
    <w:rsid w:val="28212236"/>
    <w:rsid w:val="28441A80"/>
    <w:rsid w:val="29581C87"/>
    <w:rsid w:val="29693E94"/>
    <w:rsid w:val="296C2E8C"/>
    <w:rsid w:val="29A5770C"/>
    <w:rsid w:val="29EF3C6E"/>
    <w:rsid w:val="2A2D4934"/>
    <w:rsid w:val="2A3A42A1"/>
    <w:rsid w:val="2A497953"/>
    <w:rsid w:val="2BE87373"/>
    <w:rsid w:val="2C0564E9"/>
    <w:rsid w:val="2C6C370D"/>
    <w:rsid w:val="2D287162"/>
    <w:rsid w:val="2DBF0527"/>
    <w:rsid w:val="2DE53D06"/>
    <w:rsid w:val="2E0A4808"/>
    <w:rsid w:val="2E701821"/>
    <w:rsid w:val="2E92378A"/>
    <w:rsid w:val="2F611C76"/>
    <w:rsid w:val="2FF124EE"/>
    <w:rsid w:val="302B327D"/>
    <w:rsid w:val="30F71D86"/>
    <w:rsid w:val="318D6246"/>
    <w:rsid w:val="31CB6D6E"/>
    <w:rsid w:val="32A23F73"/>
    <w:rsid w:val="33095248"/>
    <w:rsid w:val="332E1DFE"/>
    <w:rsid w:val="339613FE"/>
    <w:rsid w:val="33A361F5"/>
    <w:rsid w:val="33F151B2"/>
    <w:rsid w:val="348744BB"/>
    <w:rsid w:val="35D71366"/>
    <w:rsid w:val="3757357E"/>
    <w:rsid w:val="382E6BCD"/>
    <w:rsid w:val="38596F16"/>
    <w:rsid w:val="38E86458"/>
    <w:rsid w:val="3902576C"/>
    <w:rsid w:val="390457DD"/>
    <w:rsid w:val="391A0D07"/>
    <w:rsid w:val="395835DE"/>
    <w:rsid w:val="39D54D65"/>
    <w:rsid w:val="39E15381"/>
    <w:rsid w:val="3A23599A"/>
    <w:rsid w:val="3A5835DF"/>
    <w:rsid w:val="3AEC66D3"/>
    <w:rsid w:val="3B292616"/>
    <w:rsid w:val="3B4E3445"/>
    <w:rsid w:val="3B8D6CB0"/>
    <w:rsid w:val="3BF52D0E"/>
    <w:rsid w:val="3C096E11"/>
    <w:rsid w:val="3C0D7E40"/>
    <w:rsid w:val="3CBC3E83"/>
    <w:rsid w:val="3CC1358A"/>
    <w:rsid w:val="3CE5162C"/>
    <w:rsid w:val="3D0575D8"/>
    <w:rsid w:val="3D572BB5"/>
    <w:rsid w:val="3D934BE4"/>
    <w:rsid w:val="3D9646D4"/>
    <w:rsid w:val="3DC56B27"/>
    <w:rsid w:val="3E6B3DB3"/>
    <w:rsid w:val="3E8F54E1"/>
    <w:rsid w:val="3ECB78C6"/>
    <w:rsid w:val="3F0F0517"/>
    <w:rsid w:val="3F14606E"/>
    <w:rsid w:val="3F5B3E28"/>
    <w:rsid w:val="3F903830"/>
    <w:rsid w:val="40361C2C"/>
    <w:rsid w:val="406E36E7"/>
    <w:rsid w:val="407C4056"/>
    <w:rsid w:val="40932DFF"/>
    <w:rsid w:val="41FA46E1"/>
    <w:rsid w:val="42075BA1"/>
    <w:rsid w:val="42907F08"/>
    <w:rsid w:val="433B1FA6"/>
    <w:rsid w:val="43632F12"/>
    <w:rsid w:val="43A827FA"/>
    <w:rsid w:val="43E50164"/>
    <w:rsid w:val="44380293"/>
    <w:rsid w:val="44C814FE"/>
    <w:rsid w:val="458C5BFA"/>
    <w:rsid w:val="463C33B6"/>
    <w:rsid w:val="4645313C"/>
    <w:rsid w:val="46EC473D"/>
    <w:rsid w:val="47071753"/>
    <w:rsid w:val="476D64A6"/>
    <w:rsid w:val="47833F1C"/>
    <w:rsid w:val="479C4FDD"/>
    <w:rsid w:val="47C84024"/>
    <w:rsid w:val="47F46BC7"/>
    <w:rsid w:val="487E491C"/>
    <w:rsid w:val="48E86D71"/>
    <w:rsid w:val="49100A56"/>
    <w:rsid w:val="4AC54443"/>
    <w:rsid w:val="4ADC2CA8"/>
    <w:rsid w:val="4B076C12"/>
    <w:rsid w:val="4B0E4A28"/>
    <w:rsid w:val="4B181158"/>
    <w:rsid w:val="4B3F0159"/>
    <w:rsid w:val="4B9530C4"/>
    <w:rsid w:val="4C8055C4"/>
    <w:rsid w:val="4C950778"/>
    <w:rsid w:val="4CB0382E"/>
    <w:rsid w:val="4CE72F2B"/>
    <w:rsid w:val="4CFA4C80"/>
    <w:rsid w:val="4D825C2E"/>
    <w:rsid w:val="4D9C7C8B"/>
    <w:rsid w:val="4D9E1AAF"/>
    <w:rsid w:val="4DB669DA"/>
    <w:rsid w:val="4E5464D1"/>
    <w:rsid w:val="4F7921FC"/>
    <w:rsid w:val="4FC9093A"/>
    <w:rsid w:val="5003644E"/>
    <w:rsid w:val="50546455"/>
    <w:rsid w:val="50FD3D3E"/>
    <w:rsid w:val="517E430A"/>
    <w:rsid w:val="51B20F46"/>
    <w:rsid w:val="523429E2"/>
    <w:rsid w:val="52552958"/>
    <w:rsid w:val="52BB2633"/>
    <w:rsid w:val="52F1260F"/>
    <w:rsid w:val="533B2FA2"/>
    <w:rsid w:val="53513D1E"/>
    <w:rsid w:val="549537A4"/>
    <w:rsid w:val="54E904F5"/>
    <w:rsid w:val="554363B0"/>
    <w:rsid w:val="55FF74F3"/>
    <w:rsid w:val="56002CAA"/>
    <w:rsid w:val="564B6CB9"/>
    <w:rsid w:val="56883D6D"/>
    <w:rsid w:val="568D0913"/>
    <w:rsid w:val="56A34824"/>
    <w:rsid w:val="56AB2D7B"/>
    <w:rsid w:val="56AE6F7A"/>
    <w:rsid w:val="56C609C1"/>
    <w:rsid w:val="56F90CEB"/>
    <w:rsid w:val="57882178"/>
    <w:rsid w:val="57D83E10"/>
    <w:rsid w:val="58311772"/>
    <w:rsid w:val="58BD4DB3"/>
    <w:rsid w:val="595E2E5C"/>
    <w:rsid w:val="59701E26"/>
    <w:rsid w:val="59907C72"/>
    <w:rsid w:val="59FA62BF"/>
    <w:rsid w:val="5A735109"/>
    <w:rsid w:val="5AB75F5E"/>
    <w:rsid w:val="5AC558ED"/>
    <w:rsid w:val="5B89084D"/>
    <w:rsid w:val="5BAA161F"/>
    <w:rsid w:val="5BC00E43"/>
    <w:rsid w:val="5C524E54"/>
    <w:rsid w:val="5C877481"/>
    <w:rsid w:val="5D3D64C3"/>
    <w:rsid w:val="5DAD3C44"/>
    <w:rsid w:val="5DB42C29"/>
    <w:rsid w:val="5E437E22"/>
    <w:rsid w:val="5E714676"/>
    <w:rsid w:val="5EF70A55"/>
    <w:rsid w:val="5F887941"/>
    <w:rsid w:val="5FC33D39"/>
    <w:rsid w:val="600F2399"/>
    <w:rsid w:val="60EA6464"/>
    <w:rsid w:val="611F3F82"/>
    <w:rsid w:val="61B2122D"/>
    <w:rsid w:val="61DF3FED"/>
    <w:rsid w:val="61FF283D"/>
    <w:rsid w:val="62136F60"/>
    <w:rsid w:val="62CA7DCF"/>
    <w:rsid w:val="633D0EC0"/>
    <w:rsid w:val="635308ED"/>
    <w:rsid w:val="63604CB9"/>
    <w:rsid w:val="638E5A46"/>
    <w:rsid w:val="638E7A78"/>
    <w:rsid w:val="63A7476C"/>
    <w:rsid w:val="63E36016"/>
    <w:rsid w:val="644F5459"/>
    <w:rsid w:val="64754794"/>
    <w:rsid w:val="65385EEE"/>
    <w:rsid w:val="65AF4A62"/>
    <w:rsid w:val="65EC10C6"/>
    <w:rsid w:val="664D7777"/>
    <w:rsid w:val="665C0351"/>
    <w:rsid w:val="66B60EF2"/>
    <w:rsid w:val="66C56152"/>
    <w:rsid w:val="66F978FF"/>
    <w:rsid w:val="675D77EA"/>
    <w:rsid w:val="68EF2D67"/>
    <w:rsid w:val="69124CA8"/>
    <w:rsid w:val="69C77840"/>
    <w:rsid w:val="6A8A71EB"/>
    <w:rsid w:val="6A9242F2"/>
    <w:rsid w:val="6B4C1B30"/>
    <w:rsid w:val="6B67752D"/>
    <w:rsid w:val="6C5F0204"/>
    <w:rsid w:val="6CA4030D"/>
    <w:rsid w:val="6CB056A4"/>
    <w:rsid w:val="6D2D3E5E"/>
    <w:rsid w:val="6D5D0BE7"/>
    <w:rsid w:val="6DA31DF0"/>
    <w:rsid w:val="6DEF1638"/>
    <w:rsid w:val="6DFF5B12"/>
    <w:rsid w:val="6E526272"/>
    <w:rsid w:val="6E64222D"/>
    <w:rsid w:val="6EDB6AE2"/>
    <w:rsid w:val="6F335A1C"/>
    <w:rsid w:val="6F754A3C"/>
    <w:rsid w:val="7002625E"/>
    <w:rsid w:val="70251764"/>
    <w:rsid w:val="70271BB7"/>
    <w:rsid w:val="7040644A"/>
    <w:rsid w:val="70797C55"/>
    <w:rsid w:val="70860455"/>
    <w:rsid w:val="70BB79D3"/>
    <w:rsid w:val="718627B6"/>
    <w:rsid w:val="72442376"/>
    <w:rsid w:val="72467B68"/>
    <w:rsid w:val="72C85CEC"/>
    <w:rsid w:val="72DE6B3F"/>
    <w:rsid w:val="731019CA"/>
    <w:rsid w:val="7349576A"/>
    <w:rsid w:val="73731207"/>
    <w:rsid w:val="7419513C"/>
    <w:rsid w:val="74511EEF"/>
    <w:rsid w:val="75B74C0D"/>
    <w:rsid w:val="75BA64AB"/>
    <w:rsid w:val="75C94940"/>
    <w:rsid w:val="75E76BC6"/>
    <w:rsid w:val="76114337"/>
    <w:rsid w:val="76345069"/>
    <w:rsid w:val="767A4073"/>
    <w:rsid w:val="76963C93"/>
    <w:rsid w:val="77021825"/>
    <w:rsid w:val="774B3C01"/>
    <w:rsid w:val="79306DB9"/>
    <w:rsid w:val="79684983"/>
    <w:rsid w:val="799E6DA5"/>
    <w:rsid w:val="7A087776"/>
    <w:rsid w:val="7A101646"/>
    <w:rsid w:val="7A6D1D3E"/>
    <w:rsid w:val="7AF977EE"/>
    <w:rsid w:val="7B043974"/>
    <w:rsid w:val="7B1C79A7"/>
    <w:rsid w:val="7BB10350"/>
    <w:rsid w:val="7BFE1DCD"/>
    <w:rsid w:val="7C325281"/>
    <w:rsid w:val="7C457B4B"/>
    <w:rsid w:val="7C5036C5"/>
    <w:rsid w:val="7C611D76"/>
    <w:rsid w:val="7D164046"/>
    <w:rsid w:val="7D9615AC"/>
    <w:rsid w:val="7E9C52E7"/>
    <w:rsid w:val="7F6C2F0C"/>
    <w:rsid w:val="7FA43759"/>
    <w:rsid w:val="7FB429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3">
    <w:name w:val="annotation text"/>
    <w:basedOn w:val="1"/>
    <w:qFormat/>
    <w:uiPriority w:val="0"/>
  </w:style>
  <w:style w:type="paragraph" w:styleId="4">
    <w:name w:val="Body Text Indent"/>
    <w:basedOn w:val="1"/>
    <w:next w:val="5"/>
    <w:qFormat/>
    <w:uiPriority w:val="0"/>
    <w:pPr>
      <w:spacing w:after="120"/>
      <w:ind w:left="420" w:leftChars="200"/>
    </w:pPr>
  </w:style>
  <w:style w:type="paragraph" w:styleId="5">
    <w:name w:val="annotation subject"/>
    <w:basedOn w:val="3"/>
    <w:next w:val="1"/>
    <w:qFormat/>
    <w:uiPriority w:val="0"/>
    <w:rPr>
      <w:b/>
      <w:bCs/>
    </w:rPr>
  </w:style>
  <w:style w:type="paragraph" w:styleId="6">
    <w:name w:val="Date"/>
    <w:basedOn w:val="1"/>
    <w:next w:val="1"/>
    <w:qFormat/>
    <w:uiPriority w:val="0"/>
    <w:pPr>
      <w:ind w:left="100" w:leftChars="2500"/>
    </w:pPr>
    <w:rPr>
      <w:rFonts w:ascii="Times New Roman" w:eastAsia="宋体"/>
    </w:rPr>
  </w:style>
  <w:style w:type="paragraph" w:styleId="7">
    <w:name w:val="Body Text Indent 2"/>
    <w:basedOn w:val="1"/>
    <w:next w:val="6"/>
    <w:qFormat/>
    <w:uiPriority w:val="0"/>
    <w:pPr>
      <w:ind w:firstLine="643" w:firstLineChars="200"/>
    </w:pPr>
  </w:style>
  <w:style w:type="paragraph" w:styleId="8">
    <w:name w:val="footer"/>
    <w:basedOn w:val="1"/>
    <w:link w:val="27"/>
    <w:qFormat/>
    <w:uiPriority w:val="0"/>
    <w:pPr>
      <w:tabs>
        <w:tab w:val="center" w:pos="4153"/>
        <w:tab w:val="right" w:pos="8306"/>
      </w:tabs>
      <w:snapToGrid w:val="0"/>
      <w:jc w:val="left"/>
    </w:pPr>
    <w:rPr>
      <w:sz w:val="18"/>
      <w:szCs w:val="18"/>
    </w:rPr>
  </w:style>
  <w:style w:type="paragraph" w:styleId="9">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1">
    <w:name w:val="Normal (Web)"/>
    <w:basedOn w:val="1"/>
    <w:qFormat/>
    <w:uiPriority w:val="0"/>
    <w:rPr>
      <w:sz w:val="24"/>
    </w:rPr>
  </w:style>
  <w:style w:type="paragraph" w:styleId="12">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paragraph" w:styleId="13">
    <w:name w:val="Body Text First Indent 2"/>
    <w:basedOn w:val="4"/>
    <w:next w:val="14"/>
    <w:qFormat/>
    <w:uiPriority w:val="0"/>
    <w:pPr>
      <w:ind w:firstLine="420" w:firstLineChars="200"/>
    </w:pPr>
    <w:rPr>
      <w:rFonts w:ascii="Times New Roman" w:hAnsi="Times New Roman" w:eastAsia="仿宋_GB2312"/>
      <w:sz w:val="32"/>
    </w:rPr>
  </w:style>
  <w:style w:type="paragraph" w:customStyle="1" w:styleId="14">
    <w:name w:val="正文1"/>
    <w:basedOn w:val="1"/>
    <w:qFormat/>
    <w:uiPriority w:val="0"/>
    <w:pPr>
      <w:spacing w:line="360" w:lineRule="auto"/>
      <w:ind w:firstLine="480" w:firstLineChars="200"/>
    </w:pPr>
    <w:rPr>
      <w:sz w:val="24"/>
    </w:rPr>
  </w:style>
  <w:style w:type="character" w:styleId="17">
    <w:name w:val="Strong"/>
    <w:basedOn w:val="16"/>
    <w:qFormat/>
    <w:uiPriority w:val="0"/>
    <w:rPr>
      <w:b/>
    </w:rPr>
  </w:style>
  <w:style w:type="paragraph" w:customStyle="1" w:styleId="18">
    <w:name w:val="正文文本_0"/>
    <w:next w:val="19"/>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19">
    <w:name w:val="正文_0_0"/>
    <w:next w:val="13"/>
    <w:qFormat/>
    <w:uiPriority w:val="0"/>
    <w:pPr>
      <w:widowControl w:val="0"/>
      <w:jc w:val="both"/>
    </w:pPr>
    <w:rPr>
      <w:rFonts w:ascii="Calibri" w:hAnsi="Calibri" w:eastAsia="宋体" w:cs="Times New Roman"/>
      <w:kern w:val="2"/>
      <w:sz w:val="24"/>
      <w:szCs w:val="22"/>
      <w:lang w:val="en-US" w:eastAsia="zh-CN" w:bidi="ar-SA"/>
    </w:rPr>
  </w:style>
  <w:style w:type="character" w:customStyle="1" w:styleId="20">
    <w:name w:val="font61"/>
    <w:basedOn w:val="16"/>
    <w:qFormat/>
    <w:uiPriority w:val="0"/>
    <w:rPr>
      <w:rFonts w:hint="eastAsia" w:ascii="微软雅黑" w:hAnsi="微软雅黑" w:eastAsia="微软雅黑" w:cs="微软雅黑"/>
      <w:color w:val="FF0000"/>
      <w:sz w:val="22"/>
      <w:szCs w:val="22"/>
      <w:u w:val="none"/>
    </w:rPr>
  </w:style>
  <w:style w:type="character" w:customStyle="1" w:styleId="21">
    <w:name w:val="font41"/>
    <w:basedOn w:val="16"/>
    <w:qFormat/>
    <w:uiPriority w:val="0"/>
    <w:rPr>
      <w:rFonts w:hint="eastAsia" w:ascii="微软雅黑" w:hAnsi="微软雅黑" w:eastAsia="微软雅黑" w:cs="微软雅黑"/>
      <w:color w:val="000000"/>
      <w:sz w:val="22"/>
      <w:szCs w:val="22"/>
      <w:u w:val="none"/>
    </w:rPr>
  </w:style>
  <w:style w:type="character" w:customStyle="1" w:styleId="22">
    <w:name w:val="font71"/>
    <w:basedOn w:val="16"/>
    <w:qFormat/>
    <w:uiPriority w:val="0"/>
    <w:rPr>
      <w:rFonts w:hint="default" w:ascii="Times New Roman" w:hAnsi="Times New Roman" w:cs="Times New Roman"/>
      <w:color w:val="000000"/>
      <w:sz w:val="22"/>
      <w:szCs w:val="22"/>
      <w:u w:val="none"/>
    </w:rPr>
  </w:style>
  <w:style w:type="character" w:customStyle="1" w:styleId="23">
    <w:name w:val="font81"/>
    <w:basedOn w:val="16"/>
    <w:qFormat/>
    <w:uiPriority w:val="0"/>
    <w:rPr>
      <w:rFonts w:hint="eastAsia" w:ascii="宋体" w:hAnsi="宋体" w:eastAsia="宋体" w:cs="宋体"/>
      <w:color w:val="FF0000"/>
      <w:sz w:val="22"/>
      <w:szCs w:val="22"/>
      <w:u w:val="none"/>
    </w:rPr>
  </w:style>
  <w:style w:type="character" w:customStyle="1" w:styleId="24">
    <w:name w:val="font51"/>
    <w:basedOn w:val="16"/>
    <w:qFormat/>
    <w:uiPriority w:val="0"/>
    <w:rPr>
      <w:rFonts w:hint="eastAsia" w:ascii="微软雅黑" w:hAnsi="微软雅黑" w:eastAsia="微软雅黑" w:cs="微软雅黑"/>
      <w:color w:val="000000"/>
      <w:sz w:val="22"/>
      <w:szCs w:val="22"/>
      <w:u w:val="none"/>
    </w:rPr>
  </w:style>
  <w:style w:type="character" w:customStyle="1" w:styleId="25">
    <w:name w:val="font91"/>
    <w:basedOn w:val="16"/>
    <w:qFormat/>
    <w:uiPriority w:val="0"/>
    <w:rPr>
      <w:rFonts w:hint="eastAsia" w:ascii="宋体" w:hAnsi="宋体" w:eastAsia="宋体" w:cs="宋体"/>
      <w:color w:val="FF0000"/>
      <w:sz w:val="22"/>
      <w:szCs w:val="22"/>
      <w:u w:val="none"/>
    </w:rPr>
  </w:style>
  <w:style w:type="character" w:customStyle="1" w:styleId="26">
    <w:name w:val="页眉 Char"/>
    <w:basedOn w:val="16"/>
    <w:link w:val="9"/>
    <w:qFormat/>
    <w:uiPriority w:val="0"/>
    <w:rPr>
      <w:rFonts w:asciiTheme="minorHAnsi" w:hAnsiTheme="minorHAnsi" w:eastAsiaTheme="minorEastAsia" w:cstheme="minorBidi"/>
      <w:kern w:val="2"/>
      <w:sz w:val="18"/>
      <w:szCs w:val="18"/>
    </w:rPr>
  </w:style>
  <w:style w:type="character" w:customStyle="1" w:styleId="27">
    <w:name w:val="页脚 Char"/>
    <w:basedOn w:val="16"/>
    <w:link w:val="8"/>
    <w:qFormat/>
    <w:uiPriority w:val="0"/>
    <w:rPr>
      <w:rFonts w:asciiTheme="minorHAnsi" w:hAnsiTheme="minorHAnsi" w:eastAsiaTheme="minorEastAsia" w:cstheme="minorBidi"/>
      <w:kern w:val="2"/>
      <w:sz w:val="18"/>
      <w:szCs w:val="18"/>
    </w:rPr>
  </w:style>
  <w:style w:type="character" w:customStyle="1" w:styleId="28">
    <w:name w:val="font11"/>
    <w:basedOn w:val="16"/>
    <w:qFormat/>
    <w:uiPriority w:val="0"/>
    <w:rPr>
      <w:rFonts w:hint="eastAsia" w:ascii="宋体" w:hAnsi="宋体" w:eastAsia="宋体" w:cs="宋体"/>
      <w:color w:val="000000"/>
      <w:sz w:val="20"/>
      <w:szCs w:val="20"/>
      <w:u w:val="none"/>
    </w:rPr>
  </w:style>
  <w:style w:type="character" w:customStyle="1" w:styleId="29">
    <w:name w:val="font101"/>
    <w:basedOn w:val="16"/>
    <w:qFormat/>
    <w:uiPriority w:val="0"/>
    <w:rPr>
      <w:rFonts w:hint="eastAsia" w:ascii="宋体" w:hAnsi="宋体" w:eastAsia="宋体" w:cs="宋体"/>
      <w:color w:val="FF0000"/>
      <w:sz w:val="20"/>
      <w:szCs w:val="20"/>
      <w:u w:val="none"/>
    </w:rPr>
  </w:style>
  <w:style w:type="paragraph" w:customStyle="1" w:styleId="30">
    <w:name w:val="Table Text"/>
    <w:basedOn w:val="1"/>
    <w:semiHidden/>
    <w:qFormat/>
    <w:uiPriority w:val="0"/>
    <w:rPr>
      <w:rFonts w:ascii="Arial" w:hAnsi="Arial" w:eastAsia="Arial" w:cs="Arial"/>
      <w:sz w:val="21"/>
      <w:szCs w:val="21"/>
      <w:lang w:val="en-US" w:eastAsia="en-US" w:bidi="ar-SA"/>
    </w:rPr>
  </w:style>
  <w:style w:type="table" w:customStyle="1" w:styleId="31">
    <w:name w:val="Table Normal"/>
    <w:semiHidden/>
    <w:unhideWhenUsed/>
    <w:qFormat/>
    <w:uiPriority w:val="0"/>
    <w:tblPr>
      <w:tblCellMar>
        <w:top w:w="0" w:type="dxa"/>
        <w:left w:w="0" w:type="dxa"/>
        <w:bottom w:w="0" w:type="dxa"/>
        <w:right w:w="0" w:type="dxa"/>
      </w:tblCellMar>
    </w:tblPr>
  </w:style>
  <w:style w:type="character" w:customStyle="1" w:styleId="32">
    <w:name w:val="font181"/>
    <w:basedOn w:val="1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21</Pages>
  <Words>6861</Words>
  <Characters>7162</Characters>
  <Lines>66</Lines>
  <Paragraphs>18</Paragraphs>
  <TotalTime>1</TotalTime>
  <ScaleCrop>false</ScaleCrop>
  <LinksUpToDate>false</LinksUpToDate>
  <CharactersWithSpaces>7597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Administrator</cp:lastModifiedBy>
  <cp:lastPrinted>2025-09-01T03:32:00Z</cp:lastPrinted>
  <dcterms:modified xsi:type="dcterms:W3CDTF">2026-05-15T08:18:46Z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BE62696D8D25430EB4979C673A7188CE_13</vt:lpwstr>
  </property>
  <property fmtid="{D5CDD505-2E9C-101B-9397-08002B2CF9AE}" pid="4" name="KSOTemplateDocerSaveRecord">
    <vt:lpwstr>eyJoZGlkIjoiYWVjMjE1MTMwNzFjODEzOGMzYjc1MWQ0NTRmNTc1OWIiLCJ1c2VySWQiOiI2NDEyNjgyMDAifQ==</vt:lpwstr>
  </property>
</Properties>
</file>